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bookmarkStart w:id="0" w:name="_GoBack"/>
      <w:bookmarkEnd w:id="0"/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члана 28. тачка д) Закона о контроли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спољнотрговинског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промета роба двојне намјене („Службени гласник БиХ“, број 53/16) и члана 61. став 2. Закона о управи („Службени гласник БиХ“, бр. 32/02 и 102/09),  министар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спољне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трговине и економских односа доноси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УПУТСТВО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О </w:t>
      </w:r>
      <w:r w:rsidR="00B643A3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УСЛОВИМА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И ПОСТУПКУ ИЗДАВАЊ</w:t>
      </w:r>
      <w:r w:rsidR="00895BF9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ИСПРАВА У</w:t>
      </w:r>
    </w:p>
    <w:p w:rsidR="006F5D2D" w:rsidRPr="006F5D2D" w:rsidRDefault="00B643A3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СПОЉНОТРГОВИНСКОМ</w:t>
      </w:r>
      <w:r w:rsidR="006F5D2D"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ПРОМЕТУ РОБОМ ДВОЈНЕ НАМЈЕНЕ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ПОГЛАВЉЕ </w:t>
      </w:r>
      <w:r w:rsidR="00640E69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. ОП</w:t>
      </w:r>
      <w:r w:rsidR="00640E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ШТЕ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ОДРЕДБЕ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(Предмет)</w:t>
      </w:r>
    </w:p>
    <w:p w:rsidR="006F5D2D" w:rsidRPr="00373FD2" w:rsidRDefault="006F5D2D" w:rsidP="00373FD2">
      <w:pPr>
        <w:jc w:val="both"/>
        <w:rPr>
          <w:color w:val="1F497D"/>
        </w:rPr>
      </w:pP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Упутство о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условима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и поступку издавањ</w:t>
      </w:r>
      <w:r w:rsidR="00895BF9">
        <w:rPr>
          <w:rFonts w:ascii="Times New Roman" w:hAnsi="Times New Roman" w:cs="Times New Roman"/>
          <w:noProof/>
          <w:sz w:val="24"/>
          <w:szCs w:val="24"/>
        </w:rPr>
        <w:t>a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исправа у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промету робом </w:t>
      </w:r>
      <w:r w:rsidRPr="00523A5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двојне </w:t>
      </w:r>
      <w:r w:rsidRPr="00373FD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намјене </w:t>
      </w:r>
      <w:r w:rsidR="00373FD2">
        <w:rPr>
          <w:rFonts w:ascii="Times New Roman" w:hAnsi="Times New Roman" w:cs="Times New Roman"/>
          <w:noProof/>
          <w:sz w:val="24"/>
          <w:szCs w:val="24"/>
        </w:rPr>
        <w:t>(</w:t>
      </w:r>
      <w:r w:rsidR="00373FD2" w:rsidRPr="00373FD2">
        <w:rPr>
          <w:rFonts w:ascii="Times New Roman" w:hAnsi="Times New Roman" w:cs="Times New Roman"/>
          <w:sz w:val="24"/>
          <w:szCs w:val="24"/>
          <w:lang w:val="sr-Cyrl-BA"/>
        </w:rPr>
        <w:t>у даљем тексту: Упутство</w:t>
      </w:r>
      <w:r w:rsidR="00373FD2">
        <w:rPr>
          <w:rFonts w:ascii="Times New Roman" w:hAnsi="Times New Roman" w:cs="Times New Roman"/>
          <w:sz w:val="24"/>
          <w:szCs w:val="24"/>
        </w:rPr>
        <w:t xml:space="preserve">) 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прописује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услове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поступак подношења захтјева, облик и садржај захтјева, издавање и одузимање исправа, одбијање захтјева за издавање исправа за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спољнотрговински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 робе двојне намјене и обавезе корисника исправа у погледу евидентирања података о добијеним   исправама, те достављања потребних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обавјештења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извјештаја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у складу са Законом о контроли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спољнотрговинског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промета роба двојне намјене („Службени гласник БиХ“, број 53/16), (у даљем тексту: Закон).  </w:t>
      </w:r>
    </w:p>
    <w:p w:rsidR="006F5D2D" w:rsidRPr="006F5D2D" w:rsidRDefault="006F5D2D" w:rsidP="003314A6">
      <w:pPr>
        <w:pStyle w:val="NoSpacing"/>
        <w:rPr>
          <w:noProof/>
          <w:lang w:val="sr-Cyrl-RS"/>
        </w:rPr>
      </w:pPr>
    </w:p>
    <w:p w:rsidR="006F5D2D" w:rsidRPr="006F5D2D" w:rsidRDefault="006F5D2D" w:rsidP="003314A6">
      <w:pPr>
        <w:pStyle w:val="NoSpacing"/>
        <w:rPr>
          <w:noProof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2.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(Значење израза)</w:t>
      </w:r>
    </w:p>
    <w:p w:rsidR="006F5D2D" w:rsidRPr="006F5D2D" w:rsidRDefault="00B643A3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Изрази коришћ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ени у овом Упутству имају </w:t>
      </w:r>
      <w:r>
        <w:rPr>
          <w:rFonts w:ascii="Times New Roman" w:hAnsi="Times New Roman"/>
          <w:noProof/>
          <w:sz w:val="24"/>
          <w:szCs w:val="24"/>
          <w:lang w:val="sr-Cyrl-RS"/>
        </w:rPr>
        <w:t>иста значења као и изрази коришћ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ени у Закону.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C116B6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Члан </w:t>
      </w:r>
      <w:r w:rsidR="006F5D2D"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3.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(Врсте исправа)</w:t>
      </w:r>
    </w:p>
    <w:p w:rsidR="006F5D2D" w:rsidRPr="006F5D2D" w:rsidRDefault="006F5D2D" w:rsidP="003314A6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Министарство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спољне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трговине и економских односа (у даљем тексту: Министарство) издаје сљедеће врсте дозвола за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 роба двојне намјене: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дозволу за извоз робе двојне намјене, која може бити: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1) појединачна извозна дозвола;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2) глобална извозна дозвола;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3)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општа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извозна дозвола;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дозволу за брокеринг и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дозволу за техничку помоћ.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У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промету робама двојне намјене Министарство издаје и сљедеће врсте исправа:</w:t>
      </w:r>
    </w:p>
    <w:p w:rsidR="006F5D2D" w:rsidRPr="00640E69" w:rsidRDefault="00640E69" w:rsidP="00640E69">
      <w:pP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B643A3" w:rsidRPr="00640E69">
        <w:rPr>
          <w:rFonts w:ascii="Times New Roman" w:hAnsi="Times New Roman"/>
          <w:noProof/>
          <w:sz w:val="24"/>
          <w:szCs w:val="24"/>
          <w:lang w:val="sr-Cyrl-RS"/>
        </w:rPr>
        <w:t>међународни увозни с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ертификат; и</w:t>
      </w:r>
    </w:p>
    <w:p w:rsidR="006F5D2D" w:rsidRPr="00640E69" w:rsidRDefault="00640E69" w:rsidP="00640E69">
      <w:pP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потврду о пријему робе двојне намјене.</w:t>
      </w:r>
    </w:p>
    <w:p w:rsidR="006F5D2D" w:rsidRPr="006F5D2D" w:rsidRDefault="006F5D2D" w:rsidP="003314A6">
      <w:pPr>
        <w:pStyle w:val="ListParagraph"/>
        <w:spacing w:after="0"/>
        <w:ind w:left="64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Облик и садржај дозвола из става (1) и исправа из става (2) овог члана прописани су Правилником 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облику и садржају дозвола и исправа у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промету робе двојне намјене.</w:t>
      </w:r>
    </w:p>
    <w:p w:rsidR="006F5D2D" w:rsidRPr="006F5D2D" w:rsidRDefault="006F5D2D" w:rsidP="003314A6">
      <w:pPr>
        <w:pStyle w:val="ListParagraph"/>
        <w:spacing w:after="0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ПОГЛАВЉЕ </w:t>
      </w:r>
      <w:r w:rsidR="00B643A3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II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. ЗАХТЈЕВИ ЗА ИЗДАВАЊЕ ИСПРАВА И ПОСТУПАЊЕ СА ЗАХТЈЕВИМА</w:t>
      </w:r>
    </w:p>
    <w:p w:rsidR="006F5D2D" w:rsidRPr="006F5D2D" w:rsidRDefault="006F5D2D" w:rsidP="003314A6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4.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појединачне  извозне дозволе)</w:t>
      </w:r>
    </w:p>
    <w:p w:rsidR="006F5D2D" w:rsidRPr="006F5D2D" w:rsidRDefault="006F5D2D" w:rsidP="003314A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Захтјев за издавање појединачне извозне дозволе подноси се Министарству, на обрасцу З1, који је саставни дио овог Упутства.</w:t>
      </w:r>
    </w:p>
    <w:p w:rsidR="006F5D2D" w:rsidRPr="006F5D2D" w:rsidRDefault="006F5D2D" w:rsidP="003314A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Уз захтјев  је потребно приложити сљедеће документе: 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изворник исправе о крајњој употреби робе двојне намјене, у складу са чланом 16. став (2) Закона; 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копију сагласности или дозволе надлежног тијела за обављање дјелатности, </w:t>
      </w:r>
      <w:r w:rsidR="006F5D2D"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је посебним законским прописима предвиђена обавеза прибављања одговарајућег одобрења за обављање те дјелатности; 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копију документа о поријеклу робе двојне намјене;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копију документа у којма се наводе техничке карактеристике робе двојне намјене, а кад се ради о хемикалијама и сигурносно-технички лист;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оригинал или овјерену копију уговора склопљеног с увозником, односно предрачун и наруџбу те овјерену копију уговора склопљеног с могућим посредником; и</w:t>
      </w:r>
    </w:p>
    <w:p w:rsidR="006F5D2D" w:rsidRPr="006F5D2D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ф)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>доказ о уплаћеној административној такси за подношење захтјева и за издавање дозволе.</w:t>
      </w:r>
    </w:p>
    <w:p w:rsidR="006F5D2D" w:rsidRPr="006F5D2D" w:rsidRDefault="006F5D2D" w:rsidP="003314A6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Подносилац захтјева је дужан навести тачан контролни број из важеће Листе роба двојне намјене, као и припадајућу тарифну ознаку из Царинске тарифе БиХ. </w:t>
      </w:r>
    </w:p>
    <w:p w:rsidR="006F5D2D" w:rsidRPr="006F5D2D" w:rsidRDefault="006F5D2D" w:rsidP="003314A6">
      <w:pPr>
        <w:pStyle w:val="NoSpacing"/>
        <w:rPr>
          <w:noProof/>
          <w:lang w:val="sr-Cyrl-RS"/>
        </w:rPr>
      </w:pPr>
      <w:r w:rsidRPr="006F5D2D">
        <w:rPr>
          <w:noProof/>
          <w:lang w:val="sr-Cyrl-RS"/>
        </w:rPr>
        <w:tab/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5.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глобалне извозне дозволе)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(1) Захтјев за издавање глобалне извозне дозволе подноси се Министарству на обрасцу З1.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(2) Подносилац захтјева је поред докумената из члана 4. овог Упутства дужан доставити и доказ о успостављеном Програму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унутрашње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усклађености (</w:t>
      </w:r>
      <w:r w:rsidR="00B643A3">
        <w:rPr>
          <w:rFonts w:ascii="Times New Roman" w:hAnsi="Times New Roman"/>
          <w:noProof/>
          <w:sz w:val="24"/>
          <w:szCs w:val="24"/>
          <w:lang w:val="sr-Latn-RS"/>
        </w:rPr>
        <w:t>ICP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) из члана 5. Упутства о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спровођењу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надзора.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6.</w:t>
      </w:r>
    </w:p>
    <w:p w:rsidR="006F5D2D" w:rsidRPr="00E269D9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потврде о кориш</w:t>
      </w:r>
      <w:r w:rsidR="00B643A3">
        <w:rPr>
          <w:rFonts w:ascii="Times New Roman" w:hAnsi="Times New Roman"/>
          <w:b/>
          <w:noProof/>
          <w:sz w:val="24"/>
          <w:szCs w:val="24"/>
          <w:lang w:val="sr-Cyrl-RS"/>
        </w:rPr>
        <w:t>ћ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ењу </w:t>
      </w:r>
      <w:r w:rsidR="00B643A3">
        <w:rPr>
          <w:rFonts w:ascii="Times New Roman" w:hAnsi="Times New Roman"/>
          <w:b/>
          <w:noProof/>
          <w:sz w:val="24"/>
          <w:szCs w:val="24"/>
          <w:lang w:val="sr-Cyrl-RS"/>
        </w:rPr>
        <w:t>опште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извозне дозволе)</w:t>
      </w:r>
    </w:p>
    <w:p w:rsidR="006F5D2D" w:rsidRPr="006F5D2D" w:rsidRDefault="00B643A3" w:rsidP="003314A6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Општа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извозна дозвола издаје се у складу са чланом 10. став (3) Закона,  за одређену робу двојне намјене и одређене државе увознице, за кориш</w:t>
      </w:r>
      <w:r>
        <w:rPr>
          <w:rFonts w:ascii="Times New Roman" w:hAnsi="Times New Roman"/>
          <w:noProof/>
          <w:sz w:val="24"/>
          <w:szCs w:val="24"/>
          <w:lang w:val="sr-Cyrl-RS"/>
        </w:rPr>
        <w:t>ћ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ење под одређеним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условима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 подлијеже обавези објављивања у „Службеном гласнику БиХ“. </w:t>
      </w:r>
    </w:p>
    <w:p w:rsidR="006F5D2D" w:rsidRPr="006F5D2D" w:rsidRDefault="006F5D2D" w:rsidP="003314A6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Извозник робе двојне намјене може користити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општу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извозну дозволу на основу потврде о кориш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ћ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ењу </w:t>
      </w:r>
      <w:r w:rsidR="00B643A3">
        <w:rPr>
          <w:rFonts w:ascii="Times New Roman" w:hAnsi="Times New Roman" w:cs="Times New Roman"/>
          <w:noProof/>
          <w:sz w:val="24"/>
          <w:szCs w:val="24"/>
          <w:lang w:val="sr-Cyrl-RS"/>
        </w:rPr>
        <w:t>опште</w:t>
      </w:r>
      <w:r w:rsidRPr="006F5D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извозне дозволе.</w:t>
      </w:r>
    </w:p>
    <w:p w:rsidR="006F5D2D" w:rsidRPr="006F5D2D" w:rsidRDefault="006F5D2D" w:rsidP="003314A6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Захтјев за издавање потврде о кориш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ћ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ењу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опште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извозне дозволе из става (2) овог члана подноси се Министарству, на обрасцу З2, који је саставни дио овог  Упутства.</w:t>
      </w:r>
    </w:p>
    <w:p w:rsidR="006F5D2D" w:rsidRPr="006F5D2D" w:rsidRDefault="006F5D2D" w:rsidP="003314A6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(4) </w:t>
      </w:r>
      <w:r w:rsidR="00E269D9">
        <w:rPr>
          <w:rFonts w:ascii="Times New Roman" w:hAnsi="Times New Roman"/>
          <w:noProof/>
          <w:sz w:val="24"/>
          <w:szCs w:val="24"/>
          <w:lang w:val="sr-Cyrl-RS"/>
        </w:rPr>
        <w:t>Општа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извозна дозвола важи све док је Министарство не укине.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7.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дозволе за брокеринг)</w:t>
      </w:r>
    </w:p>
    <w:p w:rsidR="006F5D2D" w:rsidRPr="006F5D2D" w:rsidRDefault="006F5D2D" w:rsidP="003314A6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Захтјев за издавање дозволе за пружање брокерских услуга с робом двојне намјене подноси се Министарству, на обрасцу З3, који је саставни дио овог Упутства. </w:t>
      </w:r>
    </w:p>
    <w:p w:rsidR="006F5D2D" w:rsidRPr="006F5D2D" w:rsidRDefault="006F5D2D" w:rsidP="003314A6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Поред докумената из члана 4. овог Упутства, подносилац захтјева је дужан приложити оригинал или овјерену копију уговора склопљеног с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предузећем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које извози робу, односно предрачун и овјерену копију извозне дозволе државе извознице. </w:t>
      </w:r>
    </w:p>
    <w:p w:rsidR="006F5D2D" w:rsidRPr="006F5D2D" w:rsidRDefault="006F5D2D" w:rsidP="003314A6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8.</w:t>
      </w:r>
    </w:p>
    <w:p w:rsidR="006F5D2D" w:rsidRPr="00E269D9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дозволе за техничку помоћ)</w:t>
      </w:r>
    </w:p>
    <w:p w:rsidR="006F5D2D" w:rsidRPr="006F5D2D" w:rsidRDefault="006F5D2D" w:rsidP="003314A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Захтјев за издавање дозволе за пружање техничке помоћи с робом двојне намјене подноси се Министарству, на обрасцу З4, који је саставни дио овог Упутства. </w:t>
      </w:r>
    </w:p>
    <w:p w:rsidR="006F5D2D" w:rsidRPr="006F5D2D" w:rsidRDefault="006F5D2D" w:rsidP="003314A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Поред докумената из члана 4. овог Упутства подносилац захтјева је дужан приложити оригинал или овјерену копију уговора склопљеног с </w:t>
      </w:r>
      <w:r w:rsidR="00B643A3">
        <w:rPr>
          <w:rFonts w:ascii="Times New Roman" w:hAnsi="Times New Roman"/>
          <w:noProof/>
          <w:sz w:val="24"/>
          <w:szCs w:val="24"/>
          <w:lang w:val="sr-Cyrl-RS"/>
        </w:rPr>
        <w:t>предузећем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које прима услуге техничке помоћи с робом двојне намјене. 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9.</w:t>
      </w:r>
    </w:p>
    <w:p w:rsidR="006F5D2D" w:rsidRPr="00E269D9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издавање међународног увозног с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ертификата)</w:t>
      </w:r>
    </w:p>
    <w:p w:rsidR="006F5D2D" w:rsidRPr="006F5D2D" w:rsidRDefault="006F5D2D" w:rsidP="003314A6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Захтјев за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издавање међународног увозног с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ертификата за робе двојне намјене подноси се Министарству, на обрасцу З5, који је саставни дио овог Упутства. </w:t>
      </w:r>
    </w:p>
    <w:p w:rsidR="006F5D2D" w:rsidRPr="006F5D2D" w:rsidRDefault="006F5D2D" w:rsidP="003314A6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Уз захтјев се прилажу сљедећи документи: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 xml:space="preserve">овјерена копија сагласности или дозволе надлежног тијела за обављање дјелатности, </w:t>
      </w:r>
      <w:r w:rsidR="006F5D2D" w:rsidRPr="00640E69">
        <w:rPr>
          <w:rFonts w:ascii="Times New Roman" w:hAnsi="Times New Roman" w:cs="Times New Roman"/>
          <w:noProof/>
          <w:sz w:val="24"/>
          <w:szCs w:val="24"/>
          <w:lang w:val="sr-Cyrl-RS"/>
        </w:rPr>
        <w:t>ако је посебним законским прописима предвиђена обавеза прибављања одговарајућег одобрења за обављање те дјелатности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копија документа о поријеклу робе двојне намјене;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копија докумената у којима се наводе техничке карактеристике робе двојне намјене, а кад се ради о хемикалијама и сигурносно-технички лист;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овјерена копија уговора, склопљеног с правним лицем од којег се роба увози, односно предрачун и наруџба;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 xml:space="preserve">изјава крајњег корисника, у складу са чланом 17. Закона; </w:t>
      </w:r>
    </w:p>
    <w:p w:rsidR="006F5D2D" w:rsidRPr="00640E69" w:rsidRDefault="00640E69" w:rsidP="00640E69">
      <w:pPr>
        <w:spacing w:after="0"/>
        <w:ind w:left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ф)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доказ о уплаћеној административној такси  за подношење захтјева и за издавање исправе.</w:t>
      </w:r>
    </w:p>
    <w:p w:rsid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E269D9" w:rsidRPr="006F5D2D" w:rsidRDefault="00E269D9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lastRenderedPageBreak/>
        <w:t>Члан 10.</w:t>
      </w:r>
    </w:p>
    <w:p w:rsidR="006F5D2D" w:rsidRPr="00E269D9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(Захтјев за издавање потврде о пријему робе двојне намјене)</w:t>
      </w:r>
    </w:p>
    <w:p w:rsidR="006F5D2D" w:rsidRPr="006F5D2D" w:rsidRDefault="006F5D2D" w:rsidP="003314A6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Захтјев за издавање потврде о пријему робе двојне намјене подноси се Министарству, на обрасцу З6, који је саставни дио овог Упутства. </w:t>
      </w:r>
    </w:p>
    <w:p w:rsidR="006F5D2D" w:rsidRPr="006F5D2D" w:rsidRDefault="006F5D2D" w:rsidP="003314A6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Уз захтјев се прилажу сљедећи документи: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овјерена копија уговора склопљеног са правним лицем-извозником од кога је роба увезена, односно рачун;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изјава крајњег корисника, у складу са чланом 17. став (2) Закона;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копија јединствене царинске декларације и превозне документације према којој је роба увезена на територију Босне и Херцеговине;</w:t>
      </w:r>
    </w:p>
    <w:p w:rsidR="006F5D2D" w:rsidRPr="00640E69" w:rsidRDefault="00640E69" w:rsidP="00640E6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доказ о уплаћеној административној такси за подношење захтјева и за издавање исправе.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11.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(Додатни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услови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(1) Сва документација која се доставља уз захтјеве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из чл. 4. до 10. овог Упутства треба бити преведена на један од језика који је у службеној </w:t>
      </w:r>
      <w:r>
        <w:rPr>
          <w:rFonts w:ascii="Times New Roman" w:hAnsi="Times New Roman"/>
          <w:noProof/>
          <w:sz w:val="24"/>
          <w:szCs w:val="24"/>
          <w:lang w:val="sr-Cyrl-RS"/>
        </w:rPr>
        <w:t>употреби у БиХ, а пр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евод треба  бити овјерен печатом судског тумача.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(2)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Подносилац захтјева за издавање дозвола и исправа из чл. 4. до 10. овог Упутства дужан је, на захтјев Министарства, доставити и додатне податке и исправе којима доказује своје наводе у захтјеву.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(3) Подносилац захтјева за издавање дозвола и исправа из чл. 4. до 10. овог Упутства одговоран је за тачност и истинитост података наведених у захтјеву.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(4) Сви захтјеви требају бити попуњени уредно, </w:t>
      </w:r>
      <w:r w:rsidR="00C116B6">
        <w:rPr>
          <w:rFonts w:ascii="Times New Roman" w:hAnsi="Times New Roman"/>
          <w:noProof/>
          <w:sz w:val="24"/>
          <w:szCs w:val="24"/>
          <w:lang w:val="sr-Cyrl-RS"/>
        </w:rPr>
        <w:t>читко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 у цјелини,  на начин да се у све рубрике захтјева унесу потребни подаци.  </w:t>
      </w:r>
    </w:p>
    <w:p w:rsidR="006F5D2D" w:rsidRPr="006F5D2D" w:rsidRDefault="006F5D2D" w:rsidP="003314A6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12.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(Поступање са непотпуним и неуредним захтјевима)</w:t>
      </w:r>
    </w:p>
    <w:p w:rsidR="006F5D2D" w:rsidRPr="006F5D2D" w:rsidRDefault="006F5D2D" w:rsidP="003314A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(1) У случају подношења неуредног или непотпуног захтјева за издавање дозвола или исправа или у случају када уз захтјев није достављена потребна документација, Министарство је дужно позвати подносиоца захтјева, да у року од 15 дана отклони недостатке, односно употпуни захтјев.  </w:t>
      </w:r>
    </w:p>
    <w:p w:rsidR="006F5D2D" w:rsidRPr="006F5D2D" w:rsidRDefault="006F5D2D" w:rsidP="003314A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(2) Уколико подносилац захтјева не поступи у складу са наводима из</w:t>
      </w:r>
      <w:r w:rsidR="00E269D9">
        <w:rPr>
          <w:rFonts w:ascii="Times New Roman" w:hAnsi="Times New Roman"/>
          <w:noProof/>
          <w:sz w:val="24"/>
          <w:szCs w:val="24"/>
          <w:lang w:val="sr-Cyrl-RS"/>
        </w:rPr>
        <w:t xml:space="preserve">  става (1) овог члана, сматра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ће се да је одустао од захтјева и доније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ће 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се за</w:t>
      </w:r>
      <w:r w:rsidR="00E269D9">
        <w:rPr>
          <w:rFonts w:ascii="Times New Roman" w:hAnsi="Times New Roman"/>
          <w:noProof/>
          <w:sz w:val="24"/>
          <w:szCs w:val="24"/>
          <w:lang w:val="sr-Cyrl-RS"/>
        </w:rPr>
        <w:t>кључак о обустављању поступка.</w:t>
      </w:r>
    </w:p>
    <w:p w:rsidR="006F5D2D" w:rsidRPr="006F5D2D" w:rsidRDefault="006F5D2D" w:rsidP="003314A6">
      <w:pPr>
        <w:pStyle w:val="ListParagraph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   Члан 13.</w:t>
      </w:r>
    </w:p>
    <w:p w:rsidR="006F5D2D" w:rsidRPr="00E269D9" w:rsidRDefault="006F5D2D" w:rsidP="00E269D9">
      <w:pPr>
        <w:pStyle w:val="ListParagraph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(Одбијање захтјева)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Уколико нису испуњени сви тражени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за издавање исправа у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промету робом двојне намјене, прописани Законом и овим Упутством, Министарство  ће одбити захтјев за издавање исправ</w:t>
      </w:r>
      <w:r w:rsidR="00B943DA">
        <w:rPr>
          <w:rFonts w:ascii="Times New Roman" w:hAnsi="Times New Roman"/>
          <w:noProof/>
          <w:sz w:val="24"/>
          <w:szCs w:val="24"/>
        </w:rPr>
        <w:t>e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, у складу са чланом 20. Закона.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99609F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lastRenderedPageBreak/>
        <w:t xml:space="preserve">Члан </w:t>
      </w:r>
      <w:r w:rsidR="006F5D2D"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14.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(Издавање исправа)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Уколико су испуњени сви тражени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за издавање исправа у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спољнотрговинском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промету робом двојне намјене, прописани Законом и овим Упутством,  Министарство је дужно издати дозволе и исправе из члана 3. ст. (1) и (2) овог Упутства, у роковима прописаним у чл. 17., 18. и 19. Закона.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15.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(Одузимање исправ</w:t>
      </w:r>
      <w:r w:rsidR="00B943DA">
        <w:rPr>
          <w:rFonts w:ascii="Times New Roman" w:hAnsi="Times New Roman"/>
          <w:b/>
          <w:noProof/>
          <w:sz w:val="24"/>
          <w:szCs w:val="24"/>
        </w:rPr>
        <w:t>e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Одузимање издат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их дозвола и исправа, врши Министарство, под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условима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прописаним у члану 21. Закона.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ПОГЛАВЉЕ 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III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. ОБАВЕЗЕ КОРИСНИКА ИСПРАВА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16.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(Обавезе извозника и брокера)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Извозник, односно брокер који је добио извозну дозволу, односно дозволу за брокеринг мора поштовати све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наведене у дозволи, а посебно: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наведена извезена роба мора одговарати опису робе наведеном  у извозној дозволи;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количина и вриједност извезене робе мора одговарати количини и вриједности наведеној у извозној дозволи;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извоз мора бити извршен до датума важења извозне дозволе;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транспорт извезене робе се мора извршити на одредиште које је наведено у извозној дозволи; и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сви посебни услови,  наведени у извозној дозволи, морају бити испуњени.</w:t>
      </w:r>
    </w:p>
    <w:p w:rsidR="006F5D2D" w:rsidRPr="006F5D2D" w:rsidRDefault="006F5D2D" w:rsidP="003314A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17.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(Обавезе пружаоца услуге техничке помоћи)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Пружалац услуге техничке помоћи има сљедеће обавезе: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пружена услуга мора одговарати опису услуге наведеном у дозволи;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 xml:space="preserve">рокови и услови под којима је дозвола за пружање техничке помоћи издата, морају бити испоштовани. </w:t>
      </w:r>
    </w:p>
    <w:p w:rsidR="006F5D2D" w:rsidRPr="006F5D2D" w:rsidRDefault="006F5D2D" w:rsidP="003314A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18.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(Обавезе увозника)</w:t>
      </w:r>
    </w:p>
    <w:p w:rsidR="006F5D2D" w:rsidRPr="006F5D2D" w:rsidRDefault="006F5D2D" w:rsidP="00E269D9">
      <w:pPr>
        <w:pStyle w:val="ListParagraph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Увозник који је добио исправу из члана 3. став (2) тачка а) овог Упутства мора поштовати све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наведене на исправи, а посебно сљедеће: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а)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наведена увезена роба мора одговарати опису наведеном у исправи;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количина и вриједност увезене робе мора одговарати количини и вриједности наведеној у исправи;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увоз мора бити извршен у року важења исправе;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транспорт увезене робе се мора обавити до одредишта које је наведено у исправи;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>испоручена роба се мора налазити на адреси наведеној у исправи;</w:t>
      </w:r>
    </w:p>
    <w:p w:rsidR="006F5D2D" w:rsidRPr="00640E69" w:rsidRDefault="00640E69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ф)</w:t>
      </w:r>
      <w:r w:rsidR="00907EB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F5D2D" w:rsidRPr="00640E69">
        <w:rPr>
          <w:rFonts w:ascii="Times New Roman" w:hAnsi="Times New Roman"/>
          <w:noProof/>
          <w:sz w:val="24"/>
          <w:szCs w:val="24"/>
          <w:lang w:val="sr-Cyrl-RS"/>
        </w:rPr>
        <w:t xml:space="preserve">посебни услови наведени у исправи морају бити испуњени. </w:t>
      </w:r>
    </w:p>
    <w:p w:rsidR="006F5D2D" w:rsidRPr="006F5D2D" w:rsidRDefault="006F5D2D" w:rsidP="003314A6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 случају извоза претходно увезене робе мора се затражити извозна дозвола Министарства. </w:t>
      </w:r>
    </w:p>
    <w:p w:rsidR="006F5D2D" w:rsidRPr="006F5D2D" w:rsidRDefault="006F5D2D" w:rsidP="003314A6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О пр</w:t>
      </w:r>
      <w:r>
        <w:rPr>
          <w:rFonts w:ascii="Times New Roman" w:hAnsi="Times New Roman"/>
          <w:noProof/>
          <w:sz w:val="24"/>
          <w:szCs w:val="24"/>
          <w:lang w:val="sr-Cyrl-RS"/>
        </w:rPr>
        <w:t>одаји увезене робе на територији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БиХ увозник је дужан водити детаљну евиденцију, те од купца затражити изјаву да се наведена роба неће извозити без дозволе Министарства.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19.</w:t>
      </w:r>
    </w:p>
    <w:p w:rsidR="006F5D2D" w:rsidRPr="006F5D2D" w:rsidRDefault="006F5D2D" w:rsidP="00E269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(Поврат неискориштене исправе)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Неискориштену дозволу из члана 3. став (1) као и неискориштену исправу из члана 3. став (2) тачка а) овог Упутства корисник дозволе или исправе дужан је вратити Министарству,  у року од осам дана од истека дозволе, односно исправе, уз писано образложење разлога неискориштености.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20.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Обавјештење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о губитку исправе)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У случају губитка дозволе или исправе из члана 3. ст. (1) и (2)  овог Упутства, корисник дозволе или исправе дужан је одмах обавијестити Министарство, које је у обавези донијети рјешење о престанку важења дозволе или исправе. 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21.</w:t>
      </w:r>
    </w:p>
    <w:p w:rsidR="006F5D2D" w:rsidRPr="006F5D2D" w:rsidRDefault="006F5D2D" w:rsidP="00E269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Извјештавање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)</w:t>
      </w:r>
    </w:p>
    <w:p w:rsid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(1) Корисник дозволе из члана 3. став (1) овог Упутства дужан је доставити Министарству писан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обавјештење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о реализацији дозволе, у складу са чланом 23. став (1) Закона. </w:t>
      </w:r>
    </w:p>
    <w:p w:rsidR="00E269D9" w:rsidRPr="00E269D9" w:rsidRDefault="00E269D9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(2) Корисник </w:t>
      </w:r>
      <w:r w:rsidR="00E269D9">
        <w:rPr>
          <w:rFonts w:ascii="Times New Roman" w:hAnsi="Times New Roman"/>
          <w:noProof/>
          <w:sz w:val="24"/>
          <w:szCs w:val="24"/>
          <w:lang w:val="sr-Cyrl-RS"/>
        </w:rPr>
        <w:t>опште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извозне дозволе дужан је писаним обавјештењем најавити Министарству </w:t>
      </w:r>
      <w:r w:rsidR="00907EB6">
        <w:rPr>
          <w:rFonts w:ascii="Times New Roman" w:hAnsi="Times New Roman"/>
          <w:noProof/>
          <w:sz w:val="24"/>
          <w:szCs w:val="24"/>
          <w:lang w:val="sr-Cyrl-RS"/>
        </w:rPr>
        <w:t>тачан датум почетка коришћ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ења дозволе, те тромјесечно </w:t>
      </w:r>
      <w:r>
        <w:rPr>
          <w:rFonts w:ascii="Times New Roman" w:hAnsi="Times New Roman"/>
          <w:noProof/>
          <w:sz w:val="24"/>
          <w:szCs w:val="24"/>
          <w:lang w:val="sr-Cyrl-RS"/>
        </w:rPr>
        <w:t>извјештавати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Министарство о њеном кориш</w:t>
      </w:r>
      <w:r>
        <w:rPr>
          <w:rFonts w:ascii="Times New Roman" w:hAnsi="Times New Roman"/>
          <w:noProof/>
          <w:sz w:val="24"/>
          <w:szCs w:val="24"/>
          <w:lang w:val="sr-Cyrl-RS"/>
        </w:rPr>
        <w:t>ћ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ењу.</w:t>
      </w:r>
    </w:p>
    <w:p w:rsidR="006F5D2D" w:rsidRPr="006F5D2D" w:rsidRDefault="006F5D2D" w:rsidP="00E269D9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(3) Корисник исправе из члана 3. став (2) тачка а) овог Уп</w:t>
      </w:r>
      <w:r>
        <w:rPr>
          <w:rFonts w:ascii="Times New Roman" w:hAnsi="Times New Roman"/>
          <w:noProof/>
          <w:sz w:val="24"/>
          <w:szCs w:val="24"/>
          <w:lang w:val="sr-Cyrl-RS"/>
        </w:rPr>
        <w:t>утства дужан је доставити писано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обавјештење о реализацији,  у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складу са чланом 23. став (2) Закона.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(4) Корисник дозволе из члана 3. став (1) овог Упутства дужан је, на захтјев Министарства, доставити потврду о пријему  робе или услуге, у складу са чланом 23. став (3) Закона. </w:t>
      </w: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E269D9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(5) Корисник дозволе из члана 3. став (1) те корисник исправе из члана 3. став (2) тачка а) овог Упутства дужан је Министарству доставити писан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обавјештење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о свим промјенама података, у складу са чланом 23. став (4) Закона.</w:t>
      </w:r>
    </w:p>
    <w:p w:rsidR="006F5D2D" w:rsidRPr="006F5D2D" w:rsidRDefault="006F5D2D" w:rsidP="003314A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907EB6" w:rsidRDefault="00907EB6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907EB6" w:rsidRDefault="00907EB6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907EB6" w:rsidRDefault="00907EB6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lastRenderedPageBreak/>
        <w:t>Члан 22.</w:t>
      </w:r>
    </w:p>
    <w:p w:rsidR="006F5D2D" w:rsidRPr="006F5D2D" w:rsidRDefault="006F5D2D" w:rsidP="00907E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(Вођење евиденције)</w:t>
      </w:r>
    </w:p>
    <w:p w:rsidR="006F5D2D" w:rsidRPr="006F5D2D" w:rsidRDefault="006F5D2D" w:rsidP="003314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Корисници дозвола из члана 3. став (1) и корисници исправа из члана 3. став (2) тачка а) овог Упутства дужни су водити уредну евиденцију о добијеним дозволама и исправама, у складу са чланом 25. Закона. </w:t>
      </w:r>
    </w:p>
    <w:p w:rsidR="006F5D2D" w:rsidRPr="006F5D2D" w:rsidRDefault="006F5D2D" w:rsidP="003314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ПОГЛАВЉЕ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IV.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ПР</w:t>
      </w: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ЕЛАЗНЕ И ЗАВРШНЕ ОДРЕДБЕ</w:t>
      </w: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23.</w:t>
      </w:r>
    </w:p>
    <w:p w:rsidR="006F5D2D" w:rsidRPr="006F5D2D" w:rsidRDefault="006F5D2D" w:rsidP="00907E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(Престанак важења)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Ступањем на снагу овог Упутства престаје важење Упутства о </w:t>
      </w:r>
      <w:r>
        <w:rPr>
          <w:rFonts w:ascii="Times New Roman" w:hAnsi="Times New Roman"/>
          <w:noProof/>
          <w:sz w:val="24"/>
          <w:szCs w:val="24"/>
          <w:lang w:val="sr-Cyrl-RS"/>
        </w:rPr>
        <w:t>условима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и поступку за издавање исправа за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спољнотрговински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промет роба и услуга од стратешке важности за сигурност Босне и Херцеговине („Службени гласник БиХ“, број 19/10).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Члан 24.</w:t>
      </w:r>
    </w:p>
    <w:p w:rsidR="006F5D2D" w:rsidRPr="006F5D2D" w:rsidRDefault="006F5D2D" w:rsidP="00907E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(Ступање на снагу)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Ово Упутство ступа на снагу осмог дана од дана објављивања у „Службеном гласнику БиХ“. </w:t>
      </w: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Default="006F5D2D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907EB6" w:rsidRPr="006F5D2D" w:rsidRDefault="00907EB6" w:rsidP="003314A6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F5D2D" w:rsidRPr="006F5D2D" w:rsidRDefault="006F5D2D" w:rsidP="003314A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/>
          <w:noProof/>
          <w:sz w:val="24"/>
          <w:szCs w:val="24"/>
          <w:lang w:val="sr-Cyrl-RS"/>
        </w:rPr>
        <w:t>Број:03-3-</w:t>
      </w:r>
      <w:r w:rsidR="00865C07">
        <w:rPr>
          <w:rFonts w:ascii="Times New Roman" w:hAnsi="Times New Roman"/>
          <w:noProof/>
          <w:sz w:val="24"/>
          <w:szCs w:val="24"/>
        </w:rPr>
        <w:t>02-333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>/1</w:t>
      </w:r>
      <w:r w:rsidR="00865C07">
        <w:rPr>
          <w:rFonts w:ascii="Times New Roman" w:hAnsi="Times New Roman"/>
          <w:noProof/>
          <w:sz w:val="24"/>
          <w:szCs w:val="24"/>
        </w:rPr>
        <w:t>7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</w:t>
      </w:r>
      <w:r w:rsidR="00865C07">
        <w:rPr>
          <w:rFonts w:ascii="Times New Roman" w:hAnsi="Times New Roman"/>
          <w:noProof/>
          <w:sz w:val="24"/>
          <w:szCs w:val="24"/>
        </w:rPr>
        <w:t xml:space="preserve">       </w:t>
      </w:r>
      <w:r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МИНИСТАР</w:t>
      </w:r>
    </w:p>
    <w:p w:rsidR="006F5D2D" w:rsidRPr="006F5D2D" w:rsidRDefault="00865C07" w:rsidP="003314A6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26. јануара 2017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. године</w:t>
      </w:r>
      <w:r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</w:t>
      </w:r>
      <w:r w:rsidR="006F5D2D" w:rsidRPr="006F5D2D">
        <w:rPr>
          <w:rFonts w:ascii="Times New Roman" w:hAnsi="Times New Roman"/>
          <w:b/>
          <w:noProof/>
          <w:sz w:val="24"/>
          <w:szCs w:val="24"/>
          <w:lang w:val="sr-Cyrl-RS"/>
        </w:rPr>
        <w:t>Мирко Шаровић</w:t>
      </w:r>
    </w:p>
    <w:p w:rsidR="00865C07" w:rsidRDefault="00865C07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="006F5D2D" w:rsidRPr="006F5D2D">
        <w:rPr>
          <w:rFonts w:ascii="Times New Roman" w:hAnsi="Times New Roman"/>
          <w:noProof/>
          <w:sz w:val="24"/>
          <w:szCs w:val="24"/>
          <w:lang w:val="sr-Cyrl-RS"/>
        </w:rPr>
        <w:t xml:space="preserve">Сарајево </w:t>
      </w:r>
      <w:r w:rsidR="006F5D2D"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</w:t>
      </w:r>
    </w:p>
    <w:p w:rsidR="00865C07" w:rsidRDefault="00865C07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65C07" w:rsidRDefault="00865C07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65C07" w:rsidRPr="00BC0E64" w:rsidRDefault="00865C07" w:rsidP="00865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Објављено у „Службеном гласнику БиХ“ број </w:t>
      </w:r>
      <w:r w:rsidRPr="00C326B6">
        <w:rPr>
          <w:rFonts w:ascii="Times New Roman" w:hAnsi="Times New Roman" w:cs="Times New Roman"/>
          <w:sz w:val="24"/>
          <w:szCs w:val="24"/>
        </w:rPr>
        <w:t xml:space="preserve">12/17 </w:t>
      </w:r>
      <w:r>
        <w:rPr>
          <w:rFonts w:ascii="Times New Roman" w:hAnsi="Times New Roman" w:cs="Times New Roman"/>
          <w:sz w:val="24"/>
          <w:szCs w:val="24"/>
          <w:lang w:val="sr-Cyrl-BA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21. 02. 2017.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865C07" w:rsidRPr="00BC0E64" w:rsidRDefault="00865C07" w:rsidP="00865C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Овај текст је за инерну употребу, и на исти се не може позивати приликом службене употребе</w:t>
      </w:r>
    </w:p>
    <w:p w:rsidR="006F5D2D" w:rsidRPr="003314A6" w:rsidRDefault="006F5D2D" w:rsidP="003314A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F5D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</w:p>
    <w:sectPr w:rsidR="006F5D2D" w:rsidRPr="003314A6" w:rsidSect="00E42B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A96C239E"/>
    <w:lvl w:ilvl="0" w:tplc="3B3E1D4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47B0456"/>
    <w:multiLevelType w:val="hybridMultilevel"/>
    <w:tmpl w:val="C77C7D32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152"/>
    <w:multiLevelType w:val="hybridMultilevel"/>
    <w:tmpl w:val="0D9EA7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1749"/>
    <w:multiLevelType w:val="hybridMultilevel"/>
    <w:tmpl w:val="50462590"/>
    <w:lvl w:ilvl="0" w:tplc="9D962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40BA"/>
    <w:multiLevelType w:val="hybridMultilevel"/>
    <w:tmpl w:val="176CE2AC"/>
    <w:lvl w:ilvl="0" w:tplc="DC486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4B76EB"/>
    <w:multiLevelType w:val="hybridMultilevel"/>
    <w:tmpl w:val="0A3868C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620C"/>
    <w:multiLevelType w:val="hybridMultilevel"/>
    <w:tmpl w:val="41AA6A1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539"/>
    <w:multiLevelType w:val="hybridMultilevel"/>
    <w:tmpl w:val="2F867FC6"/>
    <w:lvl w:ilvl="0" w:tplc="FA8EA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A768D4"/>
    <w:multiLevelType w:val="hybridMultilevel"/>
    <w:tmpl w:val="8702E1A4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9AC"/>
    <w:multiLevelType w:val="hybridMultilevel"/>
    <w:tmpl w:val="75C219A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26D"/>
    <w:multiLevelType w:val="hybridMultilevel"/>
    <w:tmpl w:val="050AA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0FAD"/>
    <w:multiLevelType w:val="hybridMultilevel"/>
    <w:tmpl w:val="8FC6052A"/>
    <w:lvl w:ilvl="0" w:tplc="809A39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0C5"/>
    <w:multiLevelType w:val="hybridMultilevel"/>
    <w:tmpl w:val="F8AA58C2"/>
    <w:lvl w:ilvl="0" w:tplc="E1E48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588D"/>
    <w:multiLevelType w:val="hybridMultilevel"/>
    <w:tmpl w:val="82D0F81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666"/>
    <w:multiLevelType w:val="hybridMultilevel"/>
    <w:tmpl w:val="29DAD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8A0593"/>
    <w:multiLevelType w:val="hybridMultilevel"/>
    <w:tmpl w:val="E5A69066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7CAD"/>
    <w:multiLevelType w:val="hybridMultilevel"/>
    <w:tmpl w:val="74BCB26A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2739"/>
    <w:multiLevelType w:val="hybridMultilevel"/>
    <w:tmpl w:val="6BF4F0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4FEA"/>
    <w:multiLevelType w:val="hybridMultilevel"/>
    <w:tmpl w:val="0FC8BB70"/>
    <w:lvl w:ilvl="0" w:tplc="B0FC5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1164725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0D83"/>
    <w:multiLevelType w:val="hybridMultilevel"/>
    <w:tmpl w:val="C55E499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5EA7"/>
    <w:multiLevelType w:val="hybridMultilevel"/>
    <w:tmpl w:val="29A4C20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78A"/>
    <w:multiLevelType w:val="hybridMultilevel"/>
    <w:tmpl w:val="BA500B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3BE2"/>
    <w:multiLevelType w:val="hybridMultilevel"/>
    <w:tmpl w:val="775A4726"/>
    <w:lvl w:ilvl="0" w:tplc="11184B44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739"/>
    <w:multiLevelType w:val="hybridMultilevel"/>
    <w:tmpl w:val="7B18C0EC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A38E5"/>
    <w:multiLevelType w:val="hybridMultilevel"/>
    <w:tmpl w:val="BC8486FE"/>
    <w:lvl w:ilvl="0" w:tplc="65D06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3FB6"/>
    <w:multiLevelType w:val="hybridMultilevel"/>
    <w:tmpl w:val="2730D2D4"/>
    <w:lvl w:ilvl="0" w:tplc="32CC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F2B8E"/>
    <w:multiLevelType w:val="hybridMultilevel"/>
    <w:tmpl w:val="3E3CEAA6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05CB0"/>
    <w:multiLevelType w:val="hybridMultilevel"/>
    <w:tmpl w:val="33A6D28E"/>
    <w:lvl w:ilvl="0" w:tplc="4CDAA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16E7"/>
    <w:multiLevelType w:val="hybridMultilevel"/>
    <w:tmpl w:val="705014B6"/>
    <w:lvl w:ilvl="0" w:tplc="79564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0999"/>
    <w:multiLevelType w:val="hybridMultilevel"/>
    <w:tmpl w:val="AE8CD406"/>
    <w:lvl w:ilvl="0" w:tplc="AC7A3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E3912"/>
    <w:multiLevelType w:val="hybridMultilevel"/>
    <w:tmpl w:val="E8F6E79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4CEF"/>
    <w:multiLevelType w:val="hybridMultilevel"/>
    <w:tmpl w:val="7644790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31B0A"/>
    <w:multiLevelType w:val="hybridMultilevel"/>
    <w:tmpl w:val="6C124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823"/>
    <w:multiLevelType w:val="hybridMultilevel"/>
    <w:tmpl w:val="3A44D548"/>
    <w:lvl w:ilvl="0" w:tplc="D916BB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5103A0"/>
    <w:multiLevelType w:val="hybridMultilevel"/>
    <w:tmpl w:val="51AED2C2"/>
    <w:lvl w:ilvl="0" w:tplc="DAFA5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7F66"/>
    <w:multiLevelType w:val="hybridMultilevel"/>
    <w:tmpl w:val="57D4C866"/>
    <w:lvl w:ilvl="0" w:tplc="8754200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CF3664"/>
    <w:multiLevelType w:val="hybridMultilevel"/>
    <w:tmpl w:val="F1E69C4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36"/>
  </w:num>
  <w:num w:numId="5">
    <w:abstractNumId w:val="2"/>
  </w:num>
  <w:num w:numId="6">
    <w:abstractNumId w:val="20"/>
  </w:num>
  <w:num w:numId="7">
    <w:abstractNumId w:val="26"/>
  </w:num>
  <w:num w:numId="8">
    <w:abstractNumId w:val="7"/>
  </w:num>
  <w:num w:numId="9">
    <w:abstractNumId w:val="5"/>
  </w:num>
  <w:num w:numId="10">
    <w:abstractNumId w:val="28"/>
  </w:num>
  <w:num w:numId="11">
    <w:abstractNumId w:val="32"/>
  </w:num>
  <w:num w:numId="12">
    <w:abstractNumId w:val="8"/>
  </w:num>
  <w:num w:numId="13">
    <w:abstractNumId w:val="35"/>
  </w:num>
  <w:num w:numId="14">
    <w:abstractNumId w:val="30"/>
  </w:num>
  <w:num w:numId="15">
    <w:abstractNumId w:val="31"/>
  </w:num>
  <w:num w:numId="16">
    <w:abstractNumId w:val="10"/>
  </w:num>
  <w:num w:numId="17">
    <w:abstractNumId w:val="9"/>
  </w:num>
  <w:num w:numId="18">
    <w:abstractNumId w:val="0"/>
  </w:num>
  <w:num w:numId="19">
    <w:abstractNumId w:val="11"/>
  </w:num>
  <w:num w:numId="20">
    <w:abstractNumId w:val="15"/>
  </w:num>
  <w:num w:numId="21">
    <w:abstractNumId w:val="21"/>
  </w:num>
  <w:num w:numId="22">
    <w:abstractNumId w:val="3"/>
  </w:num>
  <w:num w:numId="23">
    <w:abstractNumId w:val="13"/>
  </w:num>
  <w:num w:numId="24">
    <w:abstractNumId w:val="38"/>
  </w:num>
  <w:num w:numId="25">
    <w:abstractNumId w:val="24"/>
  </w:num>
  <w:num w:numId="26">
    <w:abstractNumId w:val="12"/>
  </w:num>
  <w:num w:numId="27">
    <w:abstractNumId w:val="34"/>
  </w:num>
  <w:num w:numId="28">
    <w:abstractNumId w:val="25"/>
  </w:num>
  <w:num w:numId="29">
    <w:abstractNumId w:val="39"/>
  </w:num>
  <w:num w:numId="30">
    <w:abstractNumId w:val="4"/>
  </w:num>
  <w:num w:numId="31">
    <w:abstractNumId w:val="33"/>
  </w:num>
  <w:num w:numId="32">
    <w:abstractNumId w:val="37"/>
  </w:num>
  <w:num w:numId="33">
    <w:abstractNumId w:val="19"/>
  </w:num>
  <w:num w:numId="34">
    <w:abstractNumId w:val="22"/>
  </w:num>
  <w:num w:numId="35">
    <w:abstractNumId w:val="14"/>
  </w:num>
  <w:num w:numId="36">
    <w:abstractNumId w:val="6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24BA7"/>
    <w:rsid w:val="000364FC"/>
    <w:rsid w:val="0006786C"/>
    <w:rsid w:val="00071E32"/>
    <w:rsid w:val="00073F81"/>
    <w:rsid w:val="00080F40"/>
    <w:rsid w:val="000868DE"/>
    <w:rsid w:val="000A3A21"/>
    <w:rsid w:val="000B5CC0"/>
    <w:rsid w:val="000C0849"/>
    <w:rsid w:val="000E0920"/>
    <w:rsid w:val="000F18F4"/>
    <w:rsid w:val="00107369"/>
    <w:rsid w:val="001108F7"/>
    <w:rsid w:val="00110F2D"/>
    <w:rsid w:val="00124BE9"/>
    <w:rsid w:val="0014357B"/>
    <w:rsid w:val="00152EDC"/>
    <w:rsid w:val="00153358"/>
    <w:rsid w:val="00167559"/>
    <w:rsid w:val="0017672B"/>
    <w:rsid w:val="001A2F26"/>
    <w:rsid w:val="001A3CFD"/>
    <w:rsid w:val="001B38F3"/>
    <w:rsid w:val="001D2E6D"/>
    <w:rsid w:val="001E5FCB"/>
    <w:rsid w:val="001F0708"/>
    <w:rsid w:val="0020192C"/>
    <w:rsid w:val="00225D4A"/>
    <w:rsid w:val="002453F3"/>
    <w:rsid w:val="002761B3"/>
    <w:rsid w:val="002C6F0A"/>
    <w:rsid w:val="002E161E"/>
    <w:rsid w:val="002F10FE"/>
    <w:rsid w:val="002F5995"/>
    <w:rsid w:val="00322847"/>
    <w:rsid w:val="00354F9C"/>
    <w:rsid w:val="003568ED"/>
    <w:rsid w:val="00357652"/>
    <w:rsid w:val="00373FD2"/>
    <w:rsid w:val="00381025"/>
    <w:rsid w:val="003C3098"/>
    <w:rsid w:val="003E1C72"/>
    <w:rsid w:val="003E2F3A"/>
    <w:rsid w:val="00414F59"/>
    <w:rsid w:val="004433DE"/>
    <w:rsid w:val="00443406"/>
    <w:rsid w:val="00446A69"/>
    <w:rsid w:val="00470CD7"/>
    <w:rsid w:val="0047704B"/>
    <w:rsid w:val="004A48BF"/>
    <w:rsid w:val="004A5EAA"/>
    <w:rsid w:val="004D1FD4"/>
    <w:rsid w:val="004E3308"/>
    <w:rsid w:val="004E3FF4"/>
    <w:rsid w:val="004E488F"/>
    <w:rsid w:val="00500FCA"/>
    <w:rsid w:val="00523A54"/>
    <w:rsid w:val="00542BD4"/>
    <w:rsid w:val="00551E4B"/>
    <w:rsid w:val="00555D4C"/>
    <w:rsid w:val="00580E3D"/>
    <w:rsid w:val="005B28E1"/>
    <w:rsid w:val="005C045F"/>
    <w:rsid w:val="005C2C92"/>
    <w:rsid w:val="005C3CEB"/>
    <w:rsid w:val="005C6830"/>
    <w:rsid w:val="00600930"/>
    <w:rsid w:val="006014F2"/>
    <w:rsid w:val="0060203B"/>
    <w:rsid w:val="00631551"/>
    <w:rsid w:val="0063161A"/>
    <w:rsid w:val="00640E69"/>
    <w:rsid w:val="00644259"/>
    <w:rsid w:val="00651D5D"/>
    <w:rsid w:val="0065436B"/>
    <w:rsid w:val="00661443"/>
    <w:rsid w:val="0066416A"/>
    <w:rsid w:val="00695B65"/>
    <w:rsid w:val="006969B6"/>
    <w:rsid w:val="006B25B8"/>
    <w:rsid w:val="006B29DA"/>
    <w:rsid w:val="006B7B83"/>
    <w:rsid w:val="006C0416"/>
    <w:rsid w:val="006C3417"/>
    <w:rsid w:val="006D4A39"/>
    <w:rsid w:val="006F5D2D"/>
    <w:rsid w:val="00756256"/>
    <w:rsid w:val="00780AAA"/>
    <w:rsid w:val="00793401"/>
    <w:rsid w:val="00795674"/>
    <w:rsid w:val="007E132C"/>
    <w:rsid w:val="007E145A"/>
    <w:rsid w:val="00825810"/>
    <w:rsid w:val="00845A5E"/>
    <w:rsid w:val="00852A7C"/>
    <w:rsid w:val="0085754A"/>
    <w:rsid w:val="008605FE"/>
    <w:rsid w:val="00865C07"/>
    <w:rsid w:val="00871DBE"/>
    <w:rsid w:val="00882543"/>
    <w:rsid w:val="008901D3"/>
    <w:rsid w:val="00895BF9"/>
    <w:rsid w:val="008A7136"/>
    <w:rsid w:val="008B35DD"/>
    <w:rsid w:val="008E5168"/>
    <w:rsid w:val="008F5D46"/>
    <w:rsid w:val="0090311F"/>
    <w:rsid w:val="00907EB6"/>
    <w:rsid w:val="009143DE"/>
    <w:rsid w:val="00924D40"/>
    <w:rsid w:val="00926B7E"/>
    <w:rsid w:val="009530D1"/>
    <w:rsid w:val="00960976"/>
    <w:rsid w:val="009667DA"/>
    <w:rsid w:val="00983718"/>
    <w:rsid w:val="0099609F"/>
    <w:rsid w:val="009F2DB9"/>
    <w:rsid w:val="009F58BC"/>
    <w:rsid w:val="00A10CD2"/>
    <w:rsid w:val="00A26105"/>
    <w:rsid w:val="00A30034"/>
    <w:rsid w:val="00A6080C"/>
    <w:rsid w:val="00A61DD9"/>
    <w:rsid w:val="00A81E0A"/>
    <w:rsid w:val="00A9164B"/>
    <w:rsid w:val="00AA7DC5"/>
    <w:rsid w:val="00AD3474"/>
    <w:rsid w:val="00AD62D6"/>
    <w:rsid w:val="00B27CC9"/>
    <w:rsid w:val="00B643A3"/>
    <w:rsid w:val="00B74D14"/>
    <w:rsid w:val="00B87D88"/>
    <w:rsid w:val="00B929B2"/>
    <w:rsid w:val="00B943DA"/>
    <w:rsid w:val="00BF48D1"/>
    <w:rsid w:val="00C049D2"/>
    <w:rsid w:val="00C116B6"/>
    <w:rsid w:val="00C30925"/>
    <w:rsid w:val="00C324D2"/>
    <w:rsid w:val="00C33139"/>
    <w:rsid w:val="00C518F1"/>
    <w:rsid w:val="00C525A8"/>
    <w:rsid w:val="00C72CF6"/>
    <w:rsid w:val="00CA0775"/>
    <w:rsid w:val="00CA5DCA"/>
    <w:rsid w:val="00CD49FA"/>
    <w:rsid w:val="00CD67A0"/>
    <w:rsid w:val="00CE16D1"/>
    <w:rsid w:val="00D10CD7"/>
    <w:rsid w:val="00D15D0C"/>
    <w:rsid w:val="00D34283"/>
    <w:rsid w:val="00D3654F"/>
    <w:rsid w:val="00D507D9"/>
    <w:rsid w:val="00D53F5C"/>
    <w:rsid w:val="00D7167A"/>
    <w:rsid w:val="00D75D4B"/>
    <w:rsid w:val="00D927F3"/>
    <w:rsid w:val="00DB1AFF"/>
    <w:rsid w:val="00DC50F5"/>
    <w:rsid w:val="00DF2FDD"/>
    <w:rsid w:val="00E225DE"/>
    <w:rsid w:val="00E266B2"/>
    <w:rsid w:val="00E269D9"/>
    <w:rsid w:val="00E42BD9"/>
    <w:rsid w:val="00E51AD8"/>
    <w:rsid w:val="00E663B8"/>
    <w:rsid w:val="00E71A37"/>
    <w:rsid w:val="00EA08CC"/>
    <w:rsid w:val="00EA0F36"/>
    <w:rsid w:val="00EA397E"/>
    <w:rsid w:val="00EC3824"/>
    <w:rsid w:val="00EC3A40"/>
    <w:rsid w:val="00EF2E00"/>
    <w:rsid w:val="00F0011A"/>
    <w:rsid w:val="00F0165C"/>
    <w:rsid w:val="00F41951"/>
    <w:rsid w:val="00F50086"/>
    <w:rsid w:val="00F52BB4"/>
    <w:rsid w:val="00F52DE0"/>
    <w:rsid w:val="00F74CE9"/>
    <w:rsid w:val="00F7663F"/>
    <w:rsid w:val="00FA1BB9"/>
    <w:rsid w:val="00FA2F56"/>
    <w:rsid w:val="00FA6691"/>
    <w:rsid w:val="00FC0919"/>
    <w:rsid w:val="00FD08F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FAF8-81DE-45E4-8BAA-E05E42A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60AC-2256-4C13-A6FA-9260D597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2016-11-10T15:36:00Z</cp:lastPrinted>
  <dcterms:created xsi:type="dcterms:W3CDTF">2018-05-03T10:22:00Z</dcterms:created>
  <dcterms:modified xsi:type="dcterms:W3CDTF">2018-05-03T10:22:00Z</dcterms:modified>
</cp:coreProperties>
</file>