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E7E6E6" w:themeColor="background2"/>
          <w:spacing w:val="0"/>
          <w:kern w:val="0"/>
          <w:sz w:val="96"/>
          <w:szCs w:val="56"/>
          <w:lang w:val="bs-Latn-BA" w:eastAsia="en-US"/>
        </w:rPr>
        <w:id w:val="595979714"/>
        <w:docPartObj>
          <w:docPartGallery w:val="Cover Pages"/>
          <w:docPartUnique/>
        </w:docPartObj>
      </w:sdtPr>
      <w:sdtEndPr>
        <w:rPr>
          <w:rFonts w:ascii="Times New Roman" w:hAnsi="Times New Roman" w:cs="Times New Roman"/>
          <w:color w:val="auto"/>
          <w:sz w:val="24"/>
          <w:szCs w:val="24"/>
        </w:rPr>
      </w:sdtEndPr>
      <w:sdtContent>
        <w:tbl>
          <w:tblPr>
            <w:tblpPr w:leftFromText="187" w:rightFromText="187" w:bottomFromText="720" w:horzAnchor="margin" w:tblpYSpec="bottom"/>
            <w:tblW w:w="5273" w:type="pct"/>
            <w:tblLook w:val="04A0" w:firstRow="1" w:lastRow="0" w:firstColumn="1" w:lastColumn="0" w:noHBand="0" w:noVBand="1"/>
          </w:tblPr>
          <w:tblGrid>
            <w:gridCol w:w="9747"/>
          </w:tblGrid>
          <w:tr w:rsidR="008813D3" w14:paraId="10E0707B" w14:textId="77777777" w:rsidTr="00822A1A">
            <w:tc>
              <w:tcPr>
                <w:tcW w:w="9747" w:type="dxa"/>
              </w:tcPr>
              <w:p w14:paraId="0EAFFF43" w14:textId="426DDF31" w:rsidR="008813D3" w:rsidRDefault="00CA1661" w:rsidP="00822A1A">
                <w:pPr>
                  <w:pStyle w:val="Title"/>
                  <w:rPr>
                    <w:color w:val="E7E6E6" w:themeColor="background2"/>
                    <w:sz w:val="96"/>
                    <w:szCs w:val="56"/>
                  </w:rPr>
                </w:pPr>
                <w:sdt>
                  <w:sdtPr>
                    <w:rPr>
                      <w:rFonts w:ascii="Times New Roman" w:hAnsi="Times New Roman" w:cs="Times New Roman"/>
                      <w:color w:val="auto"/>
                      <w:sz w:val="96"/>
                      <w:szCs w:val="56"/>
                    </w:rPr>
                    <w:alias w:val="Title"/>
                    <w:id w:val="1274589637"/>
                    <w:placeholder>
                      <w:docPart w:val="62B0E2FD6E704FD79AE342E8A43D6F4B"/>
                    </w:placeholder>
                    <w:dataBinding w:prefixMappings="xmlns:ns0='http://schemas.openxmlformats.org/package/2006/metadata/core-properties' xmlns:ns1='http://purl.org/dc/elements/1.1/'" w:xpath="/ns0:coreProperties[1]/ns1:title[1]" w:storeItemID="{6C3C8BC8-F283-45AE-878A-BAB7291924A1}"/>
                    <w:text/>
                  </w:sdtPr>
                  <w:sdtEndPr/>
                  <w:sdtContent>
                    <w:r w:rsidR="00822A1A">
                      <w:rPr>
                        <w:rFonts w:ascii="Times New Roman" w:hAnsi="Times New Roman" w:cs="Times New Roman"/>
                        <w:color w:val="auto"/>
                        <w:sz w:val="96"/>
                        <w:szCs w:val="56"/>
                        <w:lang w:val="sr-Cyrl-BA"/>
                      </w:rPr>
                      <w:t>КАКО</w:t>
                    </w:r>
                    <w:r w:rsidR="008813D3" w:rsidRPr="008813D3">
                      <w:rPr>
                        <w:rFonts w:ascii="Times New Roman" w:hAnsi="Times New Roman" w:cs="Times New Roman"/>
                        <w:color w:val="auto"/>
                        <w:sz w:val="96"/>
                        <w:szCs w:val="56"/>
                      </w:rPr>
                      <w:t xml:space="preserve"> </w:t>
                    </w:r>
                    <w:r w:rsidR="00822A1A">
                      <w:rPr>
                        <w:rFonts w:ascii="Times New Roman" w:hAnsi="Times New Roman" w:cs="Times New Roman"/>
                        <w:color w:val="auto"/>
                        <w:sz w:val="96"/>
                        <w:szCs w:val="56"/>
                        <w:lang w:val="sr-Cyrl-BA"/>
                      </w:rPr>
                      <w:t>ПРЕПОЗНАТИ</w:t>
                    </w:r>
                    <w:r w:rsidR="008813D3" w:rsidRPr="008813D3">
                      <w:rPr>
                        <w:rFonts w:ascii="Times New Roman" w:hAnsi="Times New Roman" w:cs="Times New Roman"/>
                        <w:color w:val="auto"/>
                        <w:sz w:val="96"/>
                        <w:szCs w:val="56"/>
                      </w:rPr>
                      <w:t xml:space="preserve"> </w:t>
                    </w:r>
                    <w:r w:rsidR="00822A1A">
                      <w:rPr>
                        <w:rFonts w:ascii="Times New Roman" w:hAnsi="Times New Roman" w:cs="Times New Roman"/>
                        <w:color w:val="auto"/>
                        <w:sz w:val="96"/>
                        <w:szCs w:val="56"/>
                        <w:lang w:val="sr-Cyrl-BA"/>
                      </w:rPr>
                      <w:t>ОПАСНЕ</w:t>
                    </w:r>
                    <w:r w:rsidR="008813D3" w:rsidRPr="008813D3">
                      <w:rPr>
                        <w:rFonts w:ascii="Times New Roman" w:hAnsi="Times New Roman" w:cs="Times New Roman"/>
                        <w:color w:val="auto"/>
                        <w:sz w:val="96"/>
                        <w:szCs w:val="56"/>
                      </w:rPr>
                      <w:t xml:space="preserve"> </w:t>
                    </w:r>
                    <w:r w:rsidR="00822A1A">
                      <w:rPr>
                        <w:rFonts w:ascii="Times New Roman" w:hAnsi="Times New Roman" w:cs="Times New Roman"/>
                        <w:color w:val="auto"/>
                        <w:sz w:val="96"/>
                        <w:szCs w:val="56"/>
                        <w:lang w:val="sr-Cyrl-BA"/>
                      </w:rPr>
                      <w:t>ИГРАЧКЕ</w:t>
                    </w:r>
                  </w:sdtContent>
                </w:sdt>
              </w:p>
            </w:tc>
          </w:tr>
          <w:tr w:rsidR="008813D3" w14:paraId="15E6511F" w14:textId="77777777" w:rsidTr="00822A1A">
            <w:tc>
              <w:tcPr>
                <w:tcW w:w="9747" w:type="dxa"/>
                <w:vAlign w:val="bottom"/>
              </w:tcPr>
              <w:p w14:paraId="0D47C892" w14:textId="3E882DBF" w:rsidR="008813D3" w:rsidRDefault="00CA1661" w:rsidP="00822A1A">
                <w:pPr>
                  <w:pStyle w:val="Subtitle"/>
                  <w:ind w:right="-249"/>
                </w:pPr>
                <w:sdt>
                  <w:sdtPr>
                    <w:rPr>
                      <w:b/>
                      <w:color w:val="auto"/>
                    </w:rPr>
                    <w:alias w:val="Subtitle"/>
                    <w:id w:val="1194108113"/>
                    <w:dataBinding w:prefixMappings="xmlns:ns0='http://schemas.openxmlformats.org/package/2006/metadata/core-properties' xmlns:ns1='http://purl.org/dc/elements/1.1/'" w:xpath="/ns0:coreProperties[1]/ns1:subject[1]" w:storeItemID="{6C3C8BC8-F283-45AE-878A-BAB7291924A1}"/>
                    <w:text/>
                  </w:sdtPr>
                  <w:sdtEndPr/>
                  <w:sdtContent>
                    <w:r w:rsidR="00822A1A">
                      <w:rPr>
                        <w:b/>
                        <w:color w:val="auto"/>
                        <w:lang w:val="sr-Cyrl-BA"/>
                      </w:rPr>
                      <w:t>МИНИСТАРСТВО</w:t>
                    </w:r>
                    <w:r w:rsidR="008813D3" w:rsidRPr="008813D3">
                      <w:rPr>
                        <w:b/>
                        <w:color w:val="auto"/>
                      </w:rPr>
                      <w:t xml:space="preserve"> </w:t>
                    </w:r>
                    <w:r w:rsidR="00822A1A">
                      <w:rPr>
                        <w:b/>
                        <w:color w:val="auto"/>
                        <w:lang w:val="sr-Cyrl-BA"/>
                      </w:rPr>
                      <w:t>СПОЉНЕ</w:t>
                    </w:r>
                    <w:r w:rsidR="008813D3" w:rsidRPr="008813D3">
                      <w:rPr>
                        <w:b/>
                        <w:color w:val="auto"/>
                      </w:rPr>
                      <w:t xml:space="preserve"> </w:t>
                    </w:r>
                    <w:r w:rsidR="00822A1A">
                      <w:rPr>
                        <w:b/>
                        <w:color w:val="auto"/>
                        <w:lang w:val="sr-Cyrl-BA"/>
                      </w:rPr>
                      <w:t>ТРГОВИНЕ</w:t>
                    </w:r>
                    <w:r w:rsidR="00822A1A">
                      <w:rPr>
                        <w:b/>
                        <w:color w:val="auto"/>
                      </w:rPr>
                      <w:t xml:space="preserve"> </w:t>
                    </w:r>
                    <w:r w:rsidR="00822A1A">
                      <w:rPr>
                        <w:b/>
                        <w:color w:val="auto"/>
                        <w:lang w:val="sr-Cyrl-BA"/>
                      </w:rPr>
                      <w:t>И</w:t>
                    </w:r>
                    <w:r w:rsidR="008813D3" w:rsidRPr="008813D3">
                      <w:rPr>
                        <w:b/>
                        <w:color w:val="auto"/>
                      </w:rPr>
                      <w:t xml:space="preserve"> </w:t>
                    </w:r>
                    <w:r w:rsidR="00822A1A">
                      <w:rPr>
                        <w:b/>
                        <w:color w:val="auto"/>
                        <w:lang w:val="sr-Cyrl-BA"/>
                      </w:rPr>
                      <w:t>ЕКОНОМСКИХ</w:t>
                    </w:r>
                    <w:r w:rsidR="008813D3" w:rsidRPr="008813D3">
                      <w:rPr>
                        <w:b/>
                        <w:color w:val="auto"/>
                      </w:rPr>
                      <w:t xml:space="preserve"> </w:t>
                    </w:r>
                    <w:r w:rsidR="00822A1A">
                      <w:rPr>
                        <w:b/>
                        <w:color w:val="auto"/>
                        <w:lang w:val="sr-Cyrl-BA"/>
                      </w:rPr>
                      <w:t>ОДНОСА</w:t>
                    </w:r>
                    <w:r w:rsidR="008813D3" w:rsidRPr="008813D3">
                      <w:rPr>
                        <w:b/>
                        <w:color w:val="auto"/>
                      </w:rPr>
                      <w:t xml:space="preserve"> </w:t>
                    </w:r>
                    <w:r w:rsidR="00822A1A">
                      <w:rPr>
                        <w:b/>
                        <w:color w:val="auto"/>
                        <w:lang w:val="sr-Cyrl-BA"/>
                      </w:rPr>
                      <w:t>БОСНЕ</w:t>
                    </w:r>
                    <w:r w:rsidR="00822A1A">
                      <w:rPr>
                        <w:b/>
                        <w:color w:val="auto"/>
                      </w:rPr>
                      <w:t xml:space="preserve"> И </w:t>
                    </w:r>
                    <w:r w:rsidR="00822A1A">
                      <w:rPr>
                        <w:b/>
                        <w:color w:val="auto"/>
                        <w:lang w:val="sr-Cyrl-BA"/>
                      </w:rPr>
                      <w:t>ХЕРЦЕГОВИНЕ</w:t>
                    </w:r>
                  </w:sdtContent>
                </w:sdt>
              </w:p>
            </w:tc>
          </w:tr>
          <w:tr w:rsidR="008813D3" w14:paraId="32674473" w14:textId="77777777" w:rsidTr="00822A1A">
            <w:trPr>
              <w:trHeight w:val="1152"/>
            </w:trPr>
            <w:tc>
              <w:tcPr>
                <w:tcW w:w="9747" w:type="dxa"/>
                <w:vAlign w:val="bottom"/>
              </w:tcPr>
              <w:p w14:paraId="3FC2E210" w14:textId="77777777" w:rsidR="008813D3" w:rsidRDefault="008813D3" w:rsidP="008813D3">
                <w:pPr>
                  <w:rPr>
                    <w:color w:val="FFFFFF" w:themeColor="background1"/>
                  </w:rPr>
                </w:pPr>
              </w:p>
            </w:tc>
          </w:tr>
          <w:tr w:rsidR="008813D3" w14:paraId="74EC2CEF" w14:textId="77777777" w:rsidTr="00822A1A">
            <w:trPr>
              <w:trHeight w:val="432"/>
            </w:trPr>
            <w:tc>
              <w:tcPr>
                <w:tcW w:w="9747" w:type="dxa"/>
                <w:vAlign w:val="bottom"/>
              </w:tcPr>
              <w:p w14:paraId="3EB9B1F0" w14:textId="77777777" w:rsidR="008813D3" w:rsidRDefault="008813D3">
                <w:pPr>
                  <w:rPr>
                    <w:color w:val="44546A" w:themeColor="text2"/>
                  </w:rPr>
                </w:pPr>
              </w:p>
            </w:tc>
          </w:tr>
        </w:tbl>
        <w:p w14:paraId="2384CA7B" w14:textId="77777777" w:rsidR="00F72B8B" w:rsidRDefault="00F72B8B">
          <w:pPr>
            <w:rPr>
              <w:noProof/>
              <w:lang w:val="en-US"/>
            </w:rPr>
          </w:pPr>
        </w:p>
        <w:p w14:paraId="38589BB0" w14:textId="77777777" w:rsidR="00F72B8B" w:rsidRDefault="00F72B8B">
          <w:pPr>
            <w:rPr>
              <w:noProof/>
              <w:lang w:val="en-US"/>
            </w:rPr>
          </w:pPr>
        </w:p>
        <w:p w14:paraId="3A5981F5" w14:textId="77777777" w:rsidR="00F72B8B" w:rsidRDefault="00F72B8B">
          <w:pPr>
            <w:rPr>
              <w:noProof/>
              <w:lang w:val="en-US"/>
            </w:rPr>
          </w:pPr>
        </w:p>
        <w:p w14:paraId="16DB77BC" w14:textId="3E3228A9" w:rsidR="008813D3" w:rsidRDefault="00F72B8B">
          <w:pPr>
            <w:rPr>
              <w:rFonts w:ascii="Times New Roman" w:hAnsi="Times New Roman" w:cs="Times New Roman"/>
              <w:sz w:val="24"/>
              <w:szCs w:val="24"/>
            </w:rPr>
          </w:pPr>
          <w:r>
            <w:rPr>
              <w:noProof/>
              <w:lang w:val="en-US"/>
            </w:rPr>
            <w:drawing>
              <wp:inline distT="0" distB="0" distL="0" distR="0" wp14:anchorId="121A4653" wp14:editId="1508A88F">
                <wp:extent cx="5399347" cy="3714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ys-shutterstock_321375317-mf.jpg"/>
                        <pic:cNvPicPr/>
                      </pic:nvPicPr>
                      <pic:blipFill>
                        <a:blip r:embed="rId5" cstate="print">
                          <a:extLst>
                            <a:ext uri="{BEBA8EAE-BF5A-486C-A8C5-ECC9F3942E4B}">
                              <a14:imgProps xmlns:a14="http://schemas.microsoft.com/office/drawing/2010/main">
                                <a14:imgLayer r:embed="rId6">
                                  <a14:imgEffect>
                                    <a14:backgroundRemoval t="4233" b="95503" l="2727" r="93091">
                                      <a14:foregroundMark x1="59455" y1="12434" x2="61818" y2="9788"/>
                                      <a14:foregroundMark x1="24727" y1="33333" x2="30364" y2="26455"/>
                                      <a14:foregroundMark x1="30727" y1="25926" x2="35636" y2="32275"/>
                                      <a14:foregroundMark x1="35818" y1="32804" x2="35091" y2="37566"/>
                                      <a14:foregroundMark x1="39273" y1="39153" x2="37636" y2="41799"/>
                                    </a14:backgroundRemoval>
                                  </a14:imgEffect>
                                </a14:imgLayer>
                              </a14:imgProps>
                            </a:ext>
                            <a:ext uri="{28A0092B-C50C-407E-A947-70E740481C1C}">
                              <a14:useLocalDpi xmlns:a14="http://schemas.microsoft.com/office/drawing/2010/main" val="0"/>
                            </a:ext>
                          </a:extLst>
                        </a:blip>
                        <a:stretch>
                          <a:fillRect/>
                        </a:stretch>
                      </pic:blipFill>
                      <pic:spPr>
                        <a:xfrm>
                          <a:off x="0" y="0"/>
                          <a:ext cx="5405917" cy="3719270"/>
                        </a:xfrm>
                        <a:prstGeom prst="rect">
                          <a:avLst/>
                        </a:prstGeom>
                      </pic:spPr>
                    </pic:pic>
                  </a:graphicData>
                </a:graphic>
              </wp:inline>
            </w:drawing>
          </w:r>
          <w:r w:rsidR="0075170C" w:rsidRPr="0075170C">
            <w:rPr>
              <w:rFonts w:ascii="Arial" w:hAnsi="Arial" w:cs="Arial"/>
              <w:i/>
              <w:iCs/>
              <w:color w:val="080E14"/>
              <w:sz w:val="20"/>
              <w:szCs w:val="20"/>
            </w:rPr>
            <w:t xml:space="preserve"> </w:t>
          </w:r>
          <w:r w:rsidR="0075170C">
            <w:rPr>
              <w:rFonts w:ascii="Arial" w:hAnsi="Arial" w:cs="Arial"/>
              <w:i/>
              <w:iCs/>
              <w:color w:val="080E14"/>
              <w:sz w:val="20"/>
              <w:szCs w:val="20"/>
            </w:rPr>
            <w:t xml:space="preserve">   iStockphoto </w:t>
          </w:r>
          <w:r w:rsidR="008813D3">
            <w:rPr>
              <w:noProof/>
              <w:lang w:val="en-US"/>
            </w:rPr>
            <mc:AlternateContent>
              <mc:Choice Requires="wps">
                <w:drawing>
                  <wp:anchor distT="0" distB="0" distL="114300" distR="114300" simplePos="0" relativeHeight="251659264" behindDoc="1" locked="0" layoutInCell="1" allowOverlap="1" wp14:anchorId="1F66ED36" wp14:editId="4AA6EB49">
                    <wp:simplePos x="0" y="0"/>
                    <wp:positionH relativeFrom="page">
                      <wp:align>center</wp:align>
                    </wp:positionH>
                    <wp:positionV relativeFrom="page">
                      <wp:align>center</wp:align>
                    </wp:positionV>
                    <wp:extent cx="7772400" cy="10058400"/>
                    <wp:effectExtent l="0" t="0" r="254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8AC860"/>
                            </a:solidFill>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2065BA5"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" fillcolor="#8ac860" stroked="f" strokeweight="1pt">
                    <w10:wrap anchorx="page" anchory="page"/>
                  </v:rect>
                </w:pict>
              </mc:Fallback>
            </mc:AlternateContent>
          </w:r>
          <w:r w:rsidR="008813D3">
            <w:rPr>
              <w:noProof/>
              <w:lang w:val="en-US"/>
            </w:rPr>
            <mc:AlternateContent>
              <mc:Choice Requires="wps">
                <w:drawing>
                  <wp:anchor distT="0" distB="0" distL="114300" distR="114300" simplePos="0" relativeHeight="251660288" behindDoc="0" locked="0" layoutInCell="1" allowOverlap="1" wp14:anchorId="7608B9CA" wp14:editId="47CC690D">
                    <wp:simplePos x="0" y="0"/>
                    <mc:AlternateContent>
                      <mc:Choice Requires="wp14">
                        <wp:positionH relativeFrom="rightMargin">
                          <wp14:pctPosHOffset>15000</wp14:pctPosHOffset>
                        </wp:positionH>
                      </mc:Choice>
                      <mc:Fallback>
                        <wp:positionH relativeFrom="page">
                          <wp:posOffset>6783070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105410" cy="840740"/>
                    <wp:effectExtent l="0" t="0" r="0" b="0"/>
                    <wp:wrapNone/>
                    <wp:docPr id="246" name="Rectangle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560F699" id="Rectangle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" fillcolor="#e7e6e6 [3214]" stroked="f" strokeweight="1pt">
                    <w10:wrap anchorx="margin" anchory="page"/>
                  </v:rect>
                </w:pict>
              </mc:Fallback>
            </mc:AlternateContent>
          </w:r>
          <w:r w:rsidR="008813D3">
            <w:rPr>
              <w:noProof/>
              <w:lang w:val="en-US"/>
            </w:rPr>
            <mc:AlternateContent>
              <mc:Choice Requires="wps">
                <w:drawing>
                  <wp:anchor distT="0" distB="0" distL="114300" distR="114300" simplePos="0" relativeHeight="251661312" behindDoc="0" locked="0" layoutInCell="1" allowOverlap="1" wp14:anchorId="07E6FC81" wp14:editId="4371A01A">
                    <wp:simplePos x="0" y="0"/>
                    <mc:AlternateContent>
                      <mc:Choice Requires="wp14">
                        <wp:positionH relativeFrom="rightMargin">
                          <wp14:pctPosHOffset>31000</wp14:pctPosHOffset>
                        </wp:positionH>
                      </mc:Choice>
                      <mc:Fallback>
                        <wp:positionH relativeFrom="page">
                          <wp:posOffset>6929120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731520" cy="840740"/>
                    <wp:effectExtent l="0" t="0" r="0" b="0"/>
                    <wp:wrapNone/>
                    <wp:docPr id="247" name="Rectangle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310C840" id="Rectangle 7" o:spid="_x0000_s1026"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" fillcolor="#e7e6e6 [3214]" stroked="f" strokeweight="1pt">
                    <w10:wrap anchorx="margin" anchory="page"/>
                  </v:rect>
                </w:pict>
              </mc:Fallback>
            </mc:AlternateContent>
          </w:r>
          <w:r w:rsidR="008813D3">
            <w:rPr>
              <w:rFonts w:ascii="Times New Roman" w:hAnsi="Times New Roman" w:cs="Times New Roman"/>
              <w:sz w:val="24"/>
              <w:szCs w:val="24"/>
            </w:rPr>
            <w:br w:type="page"/>
          </w:r>
        </w:p>
      </w:sdtContent>
    </w:sdt>
    <w:p w14:paraId="7C8D3811" w14:textId="77777777" w:rsidR="00F93146" w:rsidRDefault="00F93146" w:rsidP="00AC5CA6">
      <w:pPr>
        <w:spacing w:after="0" w:line="360" w:lineRule="auto"/>
        <w:jc w:val="both"/>
        <w:rPr>
          <w:rFonts w:ascii="Times New Roman" w:hAnsi="Times New Roman" w:cs="Times New Roman"/>
          <w:sz w:val="24"/>
          <w:szCs w:val="24"/>
        </w:rPr>
      </w:pPr>
    </w:p>
    <w:p w14:paraId="57209E7F" w14:textId="076B8D81"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Style w:val="Strong"/>
          <w:b w:val="0"/>
          <w:noProof/>
          <w:color w:val="000000" w:themeColor="text1"/>
          <w:lang w:val="sr-Cyrl-RS"/>
        </w:rPr>
      </w:pPr>
      <w:r w:rsidRPr="00187E97">
        <w:rPr>
          <w:rStyle w:val="Strong"/>
          <w:rFonts w:ascii="Times New Roman" w:hAnsi="Times New Roman" w:cs="Times New Roman"/>
          <w:b w:val="0"/>
          <w:noProof/>
          <w:color w:val="000000" w:themeColor="text1"/>
          <w:sz w:val="24"/>
          <w:szCs w:val="24"/>
          <w:lang w:val="sr-Cyrl-RS"/>
        </w:rPr>
        <w:t xml:space="preserve">Да би осигурала заштиту потрошача, Босна и Херцеговина је усвојила неколико правних аката, од којих су најважнији у овој области Закон о општој </w:t>
      </w:r>
      <w:r w:rsidR="00BB6300">
        <w:rPr>
          <w:rStyle w:val="Strong"/>
          <w:rFonts w:ascii="Times New Roman" w:hAnsi="Times New Roman" w:cs="Times New Roman"/>
          <w:b w:val="0"/>
          <w:noProof/>
          <w:color w:val="000000" w:themeColor="text1"/>
          <w:sz w:val="24"/>
          <w:szCs w:val="24"/>
          <w:lang w:val="sr-Cyrl-RS"/>
        </w:rPr>
        <w:t>безбиједности</w:t>
      </w:r>
      <w:r w:rsidRPr="00187E97">
        <w:rPr>
          <w:rStyle w:val="Strong"/>
          <w:rFonts w:ascii="Times New Roman" w:hAnsi="Times New Roman" w:cs="Times New Roman"/>
          <w:b w:val="0"/>
          <w:noProof/>
          <w:color w:val="000000" w:themeColor="text1"/>
          <w:sz w:val="24"/>
          <w:szCs w:val="24"/>
          <w:lang w:val="sr-Cyrl-RS"/>
        </w:rPr>
        <w:t xml:space="preserve"> производа и Закон о заштити потрошача у  Босни и Херцеговини.</w:t>
      </w:r>
    </w:p>
    <w:p w14:paraId="196D55EA" w14:textId="77777777" w:rsidR="00187E97" w:rsidRPr="00187E97" w:rsidRDefault="00187E97" w:rsidP="004D03A7">
      <w:pPr>
        <w:spacing w:after="0" w:line="360" w:lineRule="auto"/>
        <w:jc w:val="both"/>
        <w:rPr>
          <w:rFonts w:ascii="Times New Roman" w:hAnsi="Times New Roman" w:cs="Times New Roman"/>
          <w:noProof/>
          <w:sz w:val="24"/>
          <w:szCs w:val="24"/>
          <w:lang w:val="sr-Cyrl-RS"/>
        </w:rPr>
      </w:pPr>
    </w:p>
    <w:p w14:paraId="1285BB71"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b/>
          <w:noProof/>
          <w:sz w:val="24"/>
          <w:szCs w:val="24"/>
          <w:lang w:val="sr-Cyrl-RS"/>
        </w:rPr>
      </w:pPr>
      <w:r w:rsidRPr="00187E97">
        <w:rPr>
          <w:rFonts w:ascii="Times New Roman" w:hAnsi="Times New Roman" w:cs="Times New Roman"/>
          <w:b/>
          <w:noProof/>
          <w:sz w:val="24"/>
          <w:szCs w:val="24"/>
          <w:lang w:val="sr-Cyrl-RS"/>
        </w:rPr>
        <w:t>Законодавни оквир у БиХ</w:t>
      </w:r>
    </w:p>
    <w:p w14:paraId="2F7491D4"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noProof/>
          <w:sz w:val="24"/>
          <w:szCs w:val="24"/>
          <w:lang w:val="sr-Cyrl-RS"/>
        </w:rPr>
      </w:pPr>
    </w:p>
    <w:p w14:paraId="260B3933" w14:textId="7247E14B"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noProof/>
          <w:sz w:val="24"/>
          <w:szCs w:val="24"/>
          <w:lang w:val="sr-Cyrl-RS"/>
        </w:rPr>
      </w:pPr>
      <w:r w:rsidRPr="00187E97">
        <w:rPr>
          <w:rFonts w:ascii="Times New Roman" w:hAnsi="Times New Roman" w:cs="Times New Roman"/>
          <w:noProof/>
          <w:sz w:val="24"/>
          <w:szCs w:val="24"/>
          <w:lang w:val="sr-Cyrl-RS"/>
        </w:rPr>
        <w:t xml:space="preserve">Законодавство којим се уређује област надзора над тржиштем у погледу </w:t>
      </w:r>
      <w:r w:rsidR="00822A1A">
        <w:rPr>
          <w:rFonts w:ascii="Times New Roman" w:hAnsi="Times New Roman" w:cs="Times New Roman"/>
          <w:noProof/>
          <w:sz w:val="24"/>
          <w:szCs w:val="24"/>
          <w:lang w:val="sr-Cyrl-RS"/>
        </w:rPr>
        <w:t>безбиједности</w:t>
      </w:r>
      <w:r w:rsidRPr="00187E97">
        <w:rPr>
          <w:rFonts w:ascii="Times New Roman" w:hAnsi="Times New Roman" w:cs="Times New Roman"/>
          <w:noProof/>
          <w:sz w:val="24"/>
          <w:szCs w:val="24"/>
          <w:lang w:val="sr-Cyrl-RS"/>
        </w:rPr>
        <w:t xml:space="preserve"> производа у БиХ обухвата:</w:t>
      </w:r>
    </w:p>
    <w:p w14:paraId="179E226F"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noProof/>
          <w:sz w:val="24"/>
          <w:szCs w:val="24"/>
          <w:lang w:val="sr-Cyrl-RS"/>
        </w:rPr>
      </w:pPr>
      <w:r w:rsidRPr="00187E97">
        <w:rPr>
          <w:rFonts w:ascii="Times New Roman" w:hAnsi="Times New Roman" w:cs="Times New Roman"/>
          <w:b/>
          <w:noProof/>
          <w:sz w:val="24"/>
          <w:szCs w:val="24"/>
          <w:lang w:val="sr-Cyrl-RS"/>
        </w:rPr>
        <w:t>Закон о надзору над тржиштем у Босни и Херцеговини</w:t>
      </w:r>
      <w:r w:rsidRPr="00187E97">
        <w:rPr>
          <w:rFonts w:ascii="Times New Roman" w:hAnsi="Times New Roman" w:cs="Times New Roman"/>
          <w:noProof/>
          <w:sz w:val="24"/>
          <w:szCs w:val="24"/>
          <w:lang w:val="sr-Cyrl-RS"/>
        </w:rPr>
        <w:t xml:space="preserve"> („Службени гласник БиХ“, бр. 45/04, 44/07 и 102/09)</w:t>
      </w:r>
    </w:p>
    <w:p w14:paraId="289BCC0D" w14:textId="08CA78C0"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noProof/>
          <w:sz w:val="24"/>
          <w:szCs w:val="24"/>
          <w:lang w:val="sr-Cyrl-RS"/>
        </w:rPr>
      </w:pPr>
      <w:r w:rsidRPr="00187E97">
        <w:rPr>
          <w:rFonts w:ascii="Times New Roman" w:hAnsi="Times New Roman" w:cs="Times New Roman"/>
          <w:b/>
          <w:noProof/>
          <w:sz w:val="24"/>
          <w:szCs w:val="24"/>
          <w:lang w:val="sr-Cyrl-RS"/>
        </w:rPr>
        <w:t xml:space="preserve">Закон о општој </w:t>
      </w:r>
      <w:r w:rsidR="00822A1A">
        <w:rPr>
          <w:rFonts w:ascii="Times New Roman" w:hAnsi="Times New Roman" w:cs="Times New Roman"/>
          <w:b/>
          <w:noProof/>
          <w:sz w:val="24"/>
          <w:szCs w:val="24"/>
          <w:lang w:val="sr-Cyrl-RS"/>
        </w:rPr>
        <w:t>безбиједности</w:t>
      </w:r>
      <w:r w:rsidRPr="00187E97">
        <w:rPr>
          <w:rFonts w:ascii="Times New Roman" w:hAnsi="Times New Roman" w:cs="Times New Roman"/>
          <w:b/>
          <w:noProof/>
          <w:sz w:val="24"/>
          <w:szCs w:val="24"/>
          <w:lang w:val="sr-Cyrl-RS"/>
        </w:rPr>
        <w:t xml:space="preserve"> производа</w:t>
      </w:r>
      <w:r w:rsidRPr="00187E97">
        <w:rPr>
          <w:rFonts w:ascii="Times New Roman" w:hAnsi="Times New Roman" w:cs="Times New Roman"/>
          <w:noProof/>
          <w:sz w:val="24"/>
          <w:szCs w:val="24"/>
          <w:lang w:val="sr-Cyrl-RS"/>
        </w:rPr>
        <w:t xml:space="preserve"> („Службени гласник БиХ“, број 102/09)</w:t>
      </w:r>
    </w:p>
    <w:p w14:paraId="7BEFCC63"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noProof/>
          <w:sz w:val="24"/>
          <w:szCs w:val="24"/>
          <w:lang w:val="sr-Cyrl-RS"/>
        </w:rPr>
      </w:pPr>
      <w:r w:rsidRPr="00187E97">
        <w:rPr>
          <w:rFonts w:ascii="Times New Roman" w:hAnsi="Times New Roman" w:cs="Times New Roman"/>
          <w:b/>
          <w:noProof/>
          <w:sz w:val="24"/>
          <w:szCs w:val="24"/>
          <w:lang w:val="sr-Cyrl-RS"/>
        </w:rPr>
        <w:t>Закон о техничким захтјевима за производе и оцјењивању усклађености</w:t>
      </w:r>
      <w:r w:rsidRPr="00187E97">
        <w:rPr>
          <w:rFonts w:ascii="Times New Roman" w:hAnsi="Times New Roman" w:cs="Times New Roman"/>
          <w:noProof/>
          <w:sz w:val="24"/>
          <w:szCs w:val="24"/>
          <w:lang w:val="sr-Cyrl-RS"/>
        </w:rPr>
        <w:t xml:space="preserve"> („Службени гласник БиХ“, број 45/04)</w:t>
      </w:r>
    </w:p>
    <w:p w14:paraId="3980DE9D" w14:textId="77777777" w:rsidR="00187E97" w:rsidRPr="00187E97" w:rsidRDefault="00187E97" w:rsidP="004D03A7">
      <w:pPr>
        <w:spacing w:after="150" w:line="360" w:lineRule="auto"/>
        <w:jc w:val="both"/>
        <w:rPr>
          <w:rFonts w:ascii="Times New Roman" w:eastAsia="Times New Roman" w:hAnsi="Times New Roman" w:cs="Times New Roman"/>
          <w:noProof/>
          <w:color w:val="000000"/>
          <w:sz w:val="24"/>
          <w:szCs w:val="24"/>
          <w:lang w:val="sr-Cyrl-RS" w:eastAsia="bs-Latn-BA"/>
        </w:rPr>
      </w:pPr>
    </w:p>
    <w:p w14:paraId="1FE8EF0D"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b/>
          <w:noProof/>
          <w:color w:val="000000"/>
          <w:sz w:val="24"/>
          <w:szCs w:val="24"/>
          <w:lang w:val="sr-Cyrl-RS" w:eastAsia="bs-Latn-BA"/>
        </w:rPr>
      </w:pPr>
      <w:r w:rsidRPr="00187E97">
        <w:rPr>
          <w:rFonts w:ascii="Times New Roman" w:eastAsia="Times New Roman" w:hAnsi="Times New Roman" w:cs="Times New Roman"/>
          <w:b/>
          <w:noProof/>
          <w:color w:val="000000"/>
          <w:sz w:val="24"/>
          <w:szCs w:val="24"/>
          <w:lang w:val="sr-Cyrl-RS" w:eastAsia="bs-Latn-BA"/>
        </w:rPr>
        <w:t>Подзаконски акти:</w:t>
      </w:r>
    </w:p>
    <w:p w14:paraId="46277A2C" w14:textId="77777777" w:rsidR="00187E97" w:rsidRPr="00187E97" w:rsidRDefault="00CA1661"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Style w:val="Strong"/>
          <w:rFonts w:ascii="Times New Roman" w:hAnsi="Times New Roman" w:cs="Times New Roman"/>
          <w:b w:val="0"/>
          <w:noProof/>
          <w:sz w:val="24"/>
          <w:szCs w:val="24"/>
          <w:lang w:val="sr-Cyrl-RS"/>
        </w:rPr>
      </w:pPr>
      <w:hyperlink r:id="rId7" w:tgtFrame="_blank" w:history="1">
        <w:r w:rsidR="00187E97" w:rsidRPr="00187E97">
          <w:rPr>
            <w:rStyle w:val="Strong"/>
            <w:rFonts w:ascii="Times New Roman" w:hAnsi="Times New Roman" w:cs="Times New Roman"/>
            <w:b w:val="0"/>
            <w:noProof/>
            <w:sz w:val="24"/>
            <w:szCs w:val="24"/>
            <w:lang w:val="sr-Cyrl-RS"/>
          </w:rPr>
          <w:t>- Одлука о ограничавању стављања на тржиште играчака и производа за дјецу који садрже фталате   („Службени гласник БиХ“, број 04/10)</w:t>
        </w:r>
      </w:hyperlink>
    </w:p>
    <w:p w14:paraId="7386C984" w14:textId="4606C019"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noProof/>
          <w:color w:val="000000"/>
          <w:sz w:val="24"/>
          <w:szCs w:val="24"/>
          <w:lang w:val="sr-Cyrl-RS" w:eastAsia="bs-Latn-BA"/>
        </w:rPr>
      </w:pPr>
      <w:r w:rsidRPr="00187E97">
        <w:rPr>
          <w:rFonts w:ascii="Times New Roman" w:hAnsi="Times New Roman" w:cs="Times New Roman"/>
          <w:b/>
          <w:noProof/>
          <w:color w:val="000000" w:themeColor="text1"/>
          <w:sz w:val="24"/>
          <w:szCs w:val="24"/>
          <w:lang w:val="sr-Cyrl-RS"/>
        </w:rPr>
        <w:t xml:space="preserve">- </w:t>
      </w:r>
      <w:r w:rsidRPr="00187E97">
        <w:rPr>
          <w:rStyle w:val="Strong"/>
          <w:rFonts w:ascii="Times New Roman" w:hAnsi="Times New Roman" w:cs="Times New Roman"/>
          <w:b w:val="0"/>
          <w:noProof/>
          <w:color w:val="000000" w:themeColor="text1"/>
          <w:sz w:val="24"/>
          <w:szCs w:val="24"/>
          <w:lang w:val="sr-Cyrl-RS"/>
        </w:rPr>
        <w:t xml:space="preserve">Одлука о облику и садржају обавјештења о опасном производу („Службени гласник БиХ“, број 55/10) </w:t>
      </w:r>
      <w:r w:rsidRPr="00187E97">
        <w:rPr>
          <w:rFonts w:ascii="Times New Roman" w:hAnsi="Times New Roman" w:cs="Times New Roman"/>
          <w:b/>
          <w:noProof/>
          <w:color w:val="000000" w:themeColor="text1"/>
          <w:sz w:val="24"/>
          <w:szCs w:val="24"/>
          <w:lang w:val="sr-Cyrl-RS"/>
        </w:rPr>
        <w:br/>
      </w:r>
      <w:r w:rsidRPr="00187E97">
        <w:rPr>
          <w:rFonts w:ascii="Times New Roman" w:hAnsi="Times New Roman" w:cs="Times New Roman"/>
          <w:noProof/>
          <w:color w:val="000000"/>
          <w:sz w:val="24"/>
          <w:szCs w:val="24"/>
          <w:lang w:val="sr-Cyrl-RS"/>
        </w:rPr>
        <w:t xml:space="preserve">Законом о надзору над тржиштем у Босни и Херцеговини („Службени гласник БиХ“, број 45/04, 44/07 и 102/09) и Законом о општој </w:t>
      </w:r>
      <w:r w:rsidR="00822A1A">
        <w:rPr>
          <w:rFonts w:ascii="Times New Roman" w:hAnsi="Times New Roman" w:cs="Times New Roman"/>
          <w:noProof/>
          <w:color w:val="000000"/>
          <w:sz w:val="24"/>
          <w:szCs w:val="24"/>
          <w:lang w:val="sr-Cyrl-RS"/>
        </w:rPr>
        <w:t>безбиједности</w:t>
      </w:r>
      <w:r w:rsidRPr="00187E97">
        <w:rPr>
          <w:rFonts w:ascii="Times New Roman" w:hAnsi="Times New Roman" w:cs="Times New Roman"/>
          <w:noProof/>
          <w:color w:val="000000"/>
          <w:sz w:val="24"/>
          <w:szCs w:val="24"/>
          <w:lang w:val="sr-Cyrl-RS"/>
        </w:rPr>
        <w:t xml:space="preserve"> производа („Службени гласник БиХ“, број 102/09), Босна и Херцеговина је преузела Директиву о општој </w:t>
      </w:r>
      <w:r w:rsidR="00822A1A">
        <w:rPr>
          <w:rFonts w:ascii="Times New Roman" w:hAnsi="Times New Roman" w:cs="Times New Roman"/>
          <w:noProof/>
          <w:color w:val="000000"/>
          <w:sz w:val="24"/>
          <w:szCs w:val="24"/>
          <w:lang w:val="sr-Cyrl-RS"/>
        </w:rPr>
        <w:t>безбиједности</w:t>
      </w:r>
      <w:r>
        <w:rPr>
          <w:rFonts w:ascii="Times New Roman" w:hAnsi="Times New Roman" w:cs="Times New Roman"/>
          <w:noProof/>
          <w:color w:val="000000"/>
          <w:sz w:val="24"/>
          <w:szCs w:val="24"/>
          <w:lang w:val="sr-Cyrl-RS"/>
        </w:rPr>
        <w:t xml:space="preserve"> производа (2001/95/Е</w:t>
      </w:r>
      <w:r>
        <w:rPr>
          <w:rFonts w:ascii="Times New Roman" w:hAnsi="Times New Roman" w:cs="Times New Roman"/>
          <w:noProof/>
          <w:color w:val="000000"/>
          <w:sz w:val="24"/>
          <w:szCs w:val="24"/>
          <w:lang w:val="sr-Latn-BA"/>
        </w:rPr>
        <w:t>Z</w:t>
      </w:r>
      <w:r w:rsidRPr="00187E97">
        <w:rPr>
          <w:rFonts w:ascii="Times New Roman" w:hAnsi="Times New Roman" w:cs="Times New Roman"/>
          <w:noProof/>
          <w:color w:val="000000"/>
          <w:sz w:val="24"/>
          <w:szCs w:val="24"/>
          <w:lang w:val="sr-Cyrl-RS"/>
        </w:rPr>
        <w:t xml:space="preserve">) и тиме у свом законодавству прописала обавезу да производи стављени на тржиште Босне и Херцеговине морају бити </w:t>
      </w:r>
      <w:r w:rsidR="00822A1A">
        <w:rPr>
          <w:rFonts w:ascii="Times New Roman" w:hAnsi="Times New Roman" w:cs="Times New Roman"/>
          <w:noProof/>
          <w:color w:val="000000"/>
          <w:sz w:val="24"/>
          <w:szCs w:val="24"/>
          <w:lang w:val="sr-Cyrl-RS"/>
        </w:rPr>
        <w:t>безбједни</w:t>
      </w:r>
      <w:r w:rsidRPr="00187E97">
        <w:rPr>
          <w:rFonts w:ascii="Times New Roman" w:hAnsi="Times New Roman" w:cs="Times New Roman"/>
          <w:noProof/>
          <w:color w:val="000000"/>
          <w:sz w:val="24"/>
          <w:szCs w:val="24"/>
          <w:lang w:val="sr-Cyrl-RS"/>
        </w:rPr>
        <w:t>.</w:t>
      </w:r>
    </w:p>
    <w:p w14:paraId="14EDBD80" w14:textId="77777777" w:rsidR="00187E97" w:rsidRPr="00187E97" w:rsidRDefault="00187E97" w:rsidP="004D03A7">
      <w:pPr>
        <w:pStyle w:val="style13"/>
        <w:pBdr>
          <w:top w:val="single" w:sz="4" w:space="1" w:color="auto"/>
          <w:left w:val="single" w:sz="4" w:space="4" w:color="auto"/>
          <w:bottom w:val="single" w:sz="4" w:space="1" w:color="auto"/>
          <w:right w:val="single" w:sz="4" w:space="4" w:color="auto"/>
        </w:pBdr>
        <w:shd w:val="clear" w:color="auto" w:fill="A5D585"/>
        <w:spacing w:before="255" w:beforeAutospacing="0" w:line="360" w:lineRule="auto"/>
        <w:jc w:val="both"/>
        <w:rPr>
          <w:noProof/>
          <w:color w:val="000000"/>
          <w:lang w:val="sr-Cyrl-RS"/>
        </w:rPr>
      </w:pPr>
      <w:r w:rsidRPr="00187E97">
        <w:rPr>
          <w:noProof/>
          <w:color w:val="000000"/>
          <w:lang w:val="sr-Cyrl-RS"/>
        </w:rPr>
        <w:t xml:space="preserve">Законом о надзору над тржиштем у БиХ се уређује надзор производа стављених на тржиште Босне и Херцеговине, утврђују општи принципи и успоставља систем надзора над тржиштем, којег чине: </w:t>
      </w:r>
      <w:r w:rsidRPr="00187E97">
        <w:rPr>
          <w:noProof/>
          <w:color w:val="000000"/>
          <w:lang w:val="sr-Cyrl-RS"/>
        </w:rPr>
        <w:br/>
        <w:t>- Агенција за надзор над тржиштем Босне и Херцеговине, и</w:t>
      </w:r>
      <w:r w:rsidRPr="00187E97">
        <w:rPr>
          <w:noProof/>
          <w:color w:val="000000"/>
          <w:lang w:val="sr-Cyrl-RS"/>
        </w:rPr>
        <w:br/>
        <w:t xml:space="preserve">-     Инспекцијски и други органи управе Федерације Босне и Херцеговине, Републике Српске и Брчко Дистрикта Босне и Херцеговине који су посебним законима и прописима овлаштени за вршење инспекцијских и других послова који се односе на контролу производа на тржишту Босне и Херцеговине. </w:t>
      </w:r>
    </w:p>
    <w:p w14:paraId="7F8B843B" w14:textId="77777777" w:rsidR="00187E97" w:rsidRPr="00187E97" w:rsidRDefault="00187E97" w:rsidP="004D03A7">
      <w:pPr>
        <w:pStyle w:val="style13"/>
        <w:pBdr>
          <w:top w:val="single" w:sz="4" w:space="1" w:color="auto"/>
          <w:left w:val="single" w:sz="4" w:space="4" w:color="auto"/>
          <w:bottom w:val="single" w:sz="4" w:space="1" w:color="auto"/>
          <w:right w:val="single" w:sz="4" w:space="4" w:color="auto"/>
        </w:pBdr>
        <w:shd w:val="clear" w:color="auto" w:fill="A5D585"/>
        <w:spacing w:before="255" w:beforeAutospacing="0" w:line="360" w:lineRule="auto"/>
        <w:jc w:val="both"/>
        <w:rPr>
          <w:noProof/>
          <w:color w:val="000000"/>
          <w:lang w:val="sr-Cyrl-RS"/>
        </w:rPr>
      </w:pPr>
      <w:r w:rsidRPr="00187E97">
        <w:rPr>
          <w:rStyle w:val="Strong"/>
          <w:noProof/>
          <w:color w:val="000000"/>
          <w:lang w:val="sr-Cyrl-RS"/>
        </w:rPr>
        <w:lastRenderedPageBreak/>
        <w:t>Систем надзора над тржиштем:</w:t>
      </w:r>
      <w:r w:rsidRPr="00187E97">
        <w:rPr>
          <w:noProof/>
          <w:color w:val="000000"/>
          <w:lang w:val="sr-Cyrl-RS"/>
        </w:rPr>
        <w:t xml:space="preserve"> </w:t>
      </w:r>
    </w:p>
    <w:p w14:paraId="265CB622" w14:textId="388B58C2" w:rsidR="00187E97" w:rsidRPr="00187E97" w:rsidRDefault="00187E97" w:rsidP="004D03A7">
      <w:pPr>
        <w:pStyle w:val="style13"/>
        <w:pBdr>
          <w:top w:val="single" w:sz="4" w:space="1" w:color="auto"/>
          <w:left w:val="single" w:sz="4" w:space="4" w:color="auto"/>
          <w:bottom w:val="single" w:sz="4" w:space="1" w:color="auto"/>
          <w:right w:val="single" w:sz="4" w:space="4" w:color="auto"/>
        </w:pBdr>
        <w:shd w:val="clear" w:color="auto" w:fill="A5D585"/>
        <w:spacing w:before="255" w:beforeAutospacing="0" w:line="360" w:lineRule="auto"/>
        <w:jc w:val="both"/>
        <w:rPr>
          <w:noProof/>
          <w:color w:val="000000"/>
          <w:lang w:val="sr-Cyrl-RS"/>
        </w:rPr>
      </w:pPr>
      <w:r w:rsidRPr="00187E97">
        <w:rPr>
          <w:noProof/>
          <w:color w:val="000000"/>
          <w:lang w:val="sr-Cyrl-RS"/>
        </w:rPr>
        <w:t xml:space="preserve">- надзире усклађености производа стављених на тржиште са захтјевима за </w:t>
      </w:r>
      <w:r w:rsidR="00822A1A">
        <w:rPr>
          <w:noProof/>
          <w:color w:val="000000"/>
          <w:lang w:val="sr-Cyrl-RS"/>
        </w:rPr>
        <w:t>безбиједност</w:t>
      </w:r>
      <w:r w:rsidRPr="00187E97">
        <w:rPr>
          <w:noProof/>
          <w:color w:val="000000"/>
          <w:lang w:val="sr-Cyrl-RS"/>
        </w:rPr>
        <w:t xml:space="preserve"> производа прописаним Законом о општој </w:t>
      </w:r>
      <w:r w:rsidR="00822A1A">
        <w:rPr>
          <w:noProof/>
          <w:color w:val="000000"/>
          <w:lang w:val="sr-Cyrl-RS"/>
        </w:rPr>
        <w:t>безбиједности</w:t>
      </w:r>
      <w:r w:rsidRPr="00187E97">
        <w:rPr>
          <w:noProof/>
          <w:color w:val="000000"/>
          <w:lang w:val="sr-Cyrl-RS"/>
        </w:rPr>
        <w:t xml:space="preserve"> производа и посебним техничким прописима, </w:t>
      </w:r>
      <w:r w:rsidRPr="00187E97">
        <w:rPr>
          <w:noProof/>
          <w:color w:val="000000"/>
          <w:lang w:val="sr-Cyrl-RS"/>
        </w:rPr>
        <w:br/>
        <w:t xml:space="preserve">- надзире испуњавање прописаних обавеза произвођача и дистрибутера, и </w:t>
      </w:r>
      <w:r w:rsidRPr="00187E97">
        <w:rPr>
          <w:noProof/>
          <w:color w:val="000000"/>
          <w:lang w:val="sr-Cyrl-RS"/>
        </w:rPr>
        <w:br/>
        <w:t xml:space="preserve">-     проводи мјере с циљем усклађивања производа који нису усклађени са прописаним захтјевима за </w:t>
      </w:r>
      <w:r w:rsidR="00822A1A">
        <w:rPr>
          <w:noProof/>
          <w:color w:val="000000"/>
          <w:lang w:val="sr-Cyrl-RS"/>
        </w:rPr>
        <w:t>безбиједност</w:t>
      </w:r>
      <w:r w:rsidRPr="00187E97">
        <w:rPr>
          <w:noProof/>
          <w:color w:val="000000"/>
          <w:lang w:val="sr-Cyrl-RS"/>
        </w:rPr>
        <w:t xml:space="preserve">. </w:t>
      </w:r>
    </w:p>
    <w:p w14:paraId="4DC40301"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b/>
          <w:noProof/>
          <w:sz w:val="24"/>
          <w:szCs w:val="24"/>
          <w:u w:val="single"/>
          <w:lang w:val="sr-Cyrl-RS"/>
        </w:rPr>
      </w:pPr>
      <w:r w:rsidRPr="00187E97">
        <w:rPr>
          <w:rFonts w:ascii="Times New Roman" w:hAnsi="Times New Roman" w:cs="Times New Roman"/>
          <w:b/>
          <w:noProof/>
          <w:sz w:val="24"/>
          <w:szCs w:val="24"/>
          <w:u w:val="single"/>
          <w:lang w:val="sr-Cyrl-RS"/>
        </w:rPr>
        <w:t>Шта је надзор над тржиштем?</w:t>
      </w:r>
    </w:p>
    <w:p w14:paraId="73B4103B"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b/>
          <w:noProof/>
          <w:sz w:val="24"/>
          <w:szCs w:val="24"/>
          <w:u w:val="single"/>
          <w:lang w:val="sr-Cyrl-RS"/>
        </w:rPr>
      </w:pPr>
    </w:p>
    <w:p w14:paraId="5DDFA397" w14:textId="2C32CABE"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noProof/>
          <w:sz w:val="24"/>
          <w:szCs w:val="24"/>
          <w:lang w:val="sr-Cyrl-RS"/>
        </w:rPr>
      </w:pPr>
      <w:r w:rsidRPr="00187E97">
        <w:rPr>
          <w:rFonts w:ascii="Times New Roman" w:hAnsi="Times New Roman" w:cs="Times New Roman"/>
          <w:b/>
          <w:noProof/>
          <w:sz w:val="24"/>
          <w:szCs w:val="24"/>
          <w:lang w:val="sr-Cyrl-RS"/>
        </w:rPr>
        <w:t>Надзор над тржиштем</w:t>
      </w:r>
      <w:r w:rsidRPr="00187E97">
        <w:rPr>
          <w:rFonts w:ascii="Times New Roman" w:hAnsi="Times New Roman" w:cs="Times New Roman"/>
          <w:noProof/>
          <w:sz w:val="24"/>
          <w:szCs w:val="24"/>
          <w:lang w:val="sr-Cyrl-RS"/>
        </w:rPr>
        <w:t xml:space="preserve"> подразумијева цјеловит систем мјера, поступака и радњи органа из система  надзора над тржиштем које се проводе да би се </w:t>
      </w:r>
      <w:r w:rsidR="00BB6300">
        <w:rPr>
          <w:rFonts w:ascii="Times New Roman" w:hAnsi="Times New Roman" w:cs="Times New Roman"/>
          <w:noProof/>
          <w:sz w:val="24"/>
          <w:szCs w:val="24"/>
          <w:lang w:val="sr-Cyrl-RS"/>
        </w:rPr>
        <w:t>обезбиједило</w:t>
      </w:r>
      <w:r w:rsidRPr="00187E97">
        <w:rPr>
          <w:rFonts w:ascii="Times New Roman" w:hAnsi="Times New Roman" w:cs="Times New Roman"/>
          <w:noProof/>
          <w:sz w:val="24"/>
          <w:szCs w:val="24"/>
          <w:lang w:val="sr-Cyrl-RS"/>
        </w:rPr>
        <w:t xml:space="preserve"> да производи на тржишту задовољавају прописане захтјеве за </w:t>
      </w:r>
      <w:r w:rsidR="00822A1A">
        <w:rPr>
          <w:rFonts w:ascii="Times New Roman" w:hAnsi="Times New Roman" w:cs="Times New Roman"/>
          <w:noProof/>
          <w:sz w:val="24"/>
          <w:szCs w:val="24"/>
          <w:lang w:val="sr-Cyrl-RS"/>
        </w:rPr>
        <w:t>безбиједност</w:t>
      </w:r>
      <w:r w:rsidRPr="00187E97">
        <w:rPr>
          <w:rFonts w:ascii="Times New Roman" w:hAnsi="Times New Roman" w:cs="Times New Roman"/>
          <w:noProof/>
          <w:sz w:val="24"/>
          <w:szCs w:val="24"/>
          <w:lang w:val="sr-Cyrl-RS"/>
        </w:rPr>
        <w:t xml:space="preserve"> а укључују надзирање и предузимање мјера и радњи ради усклађивања с прописаним захтјевима. </w:t>
      </w:r>
    </w:p>
    <w:p w14:paraId="6793B0F1" w14:textId="0FA210C1"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noProof/>
          <w:sz w:val="24"/>
          <w:szCs w:val="24"/>
          <w:lang w:val="sr-Cyrl-RS"/>
        </w:rPr>
      </w:pPr>
      <w:r w:rsidRPr="00187E97">
        <w:rPr>
          <w:rFonts w:ascii="Times New Roman" w:hAnsi="Times New Roman" w:cs="Times New Roman"/>
          <w:noProof/>
          <w:sz w:val="24"/>
          <w:szCs w:val="24"/>
          <w:lang w:val="sr-Cyrl-RS"/>
        </w:rPr>
        <w:t xml:space="preserve">Важно је нагласити да надзор над тржиштем обухвата искључиво </w:t>
      </w:r>
      <w:r w:rsidR="00822A1A">
        <w:rPr>
          <w:rFonts w:ascii="Times New Roman" w:hAnsi="Times New Roman" w:cs="Times New Roman"/>
          <w:noProof/>
          <w:sz w:val="24"/>
          <w:szCs w:val="24"/>
          <w:lang w:val="sr-Cyrl-RS"/>
        </w:rPr>
        <w:t>безбиједност</w:t>
      </w:r>
      <w:r w:rsidRPr="00187E97">
        <w:rPr>
          <w:rFonts w:ascii="Times New Roman" w:hAnsi="Times New Roman" w:cs="Times New Roman"/>
          <w:noProof/>
          <w:sz w:val="24"/>
          <w:szCs w:val="24"/>
          <w:lang w:val="sr-Cyrl-RS"/>
        </w:rPr>
        <w:t xml:space="preserve"> производа, а не квалитет производа.</w:t>
      </w:r>
    </w:p>
    <w:p w14:paraId="27F80CA2" w14:textId="77777777" w:rsidR="00187E97" w:rsidRPr="00187E97" w:rsidRDefault="00187E97" w:rsidP="004D03A7">
      <w:pPr>
        <w:spacing w:after="0" w:line="360" w:lineRule="auto"/>
        <w:jc w:val="both"/>
        <w:rPr>
          <w:rFonts w:ascii="Times New Roman" w:hAnsi="Times New Roman" w:cs="Times New Roman"/>
          <w:noProof/>
          <w:sz w:val="24"/>
          <w:szCs w:val="24"/>
          <w:lang w:val="sr-Cyrl-RS"/>
        </w:rPr>
      </w:pPr>
    </w:p>
    <w:p w14:paraId="6B9DA20C" w14:textId="576977FB" w:rsid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b/>
          <w:noProof/>
          <w:sz w:val="24"/>
          <w:szCs w:val="24"/>
          <w:lang w:val="sr-Cyrl-RS"/>
        </w:rPr>
      </w:pPr>
      <w:r w:rsidRPr="00187E97">
        <w:rPr>
          <w:rFonts w:ascii="Times New Roman" w:hAnsi="Times New Roman" w:cs="Times New Roman"/>
          <w:b/>
          <w:noProof/>
          <w:sz w:val="24"/>
          <w:szCs w:val="24"/>
          <w:lang w:val="sr-Cyrl-RS"/>
        </w:rPr>
        <w:t>Корисне информације за пословне субјекте:</w:t>
      </w:r>
    </w:p>
    <w:p w14:paraId="042CB70C" w14:textId="77777777" w:rsidR="00822A1A" w:rsidRPr="00187E97" w:rsidRDefault="00822A1A" w:rsidP="004D03A7">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b/>
          <w:noProof/>
          <w:sz w:val="24"/>
          <w:szCs w:val="24"/>
          <w:lang w:val="sr-Cyrl-RS"/>
        </w:rPr>
      </w:pPr>
    </w:p>
    <w:p w14:paraId="195E9555" w14:textId="0DCDEE2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noProof/>
          <w:sz w:val="24"/>
          <w:szCs w:val="24"/>
          <w:lang w:val="sr-Cyrl-RS"/>
        </w:rPr>
      </w:pPr>
      <w:r w:rsidRPr="00187E97">
        <w:rPr>
          <w:rFonts w:ascii="Times New Roman" w:hAnsi="Times New Roman" w:cs="Times New Roman"/>
          <w:noProof/>
          <w:sz w:val="24"/>
          <w:szCs w:val="24"/>
          <w:lang w:val="sr-Cyrl-RS"/>
        </w:rPr>
        <w:t xml:space="preserve">Производите </w:t>
      </w:r>
      <w:r w:rsidR="00BB6300">
        <w:rPr>
          <w:rFonts w:ascii="Times New Roman" w:hAnsi="Times New Roman" w:cs="Times New Roman"/>
          <w:noProof/>
          <w:sz w:val="24"/>
          <w:szCs w:val="24"/>
          <w:lang w:val="sr-Cyrl-RS"/>
        </w:rPr>
        <w:t>безбједно</w:t>
      </w:r>
    </w:p>
    <w:p w14:paraId="5C9391CE" w14:textId="360C634E"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noProof/>
          <w:sz w:val="24"/>
          <w:szCs w:val="24"/>
          <w:lang w:val="sr-Cyrl-RS"/>
        </w:rPr>
      </w:pPr>
      <w:r w:rsidRPr="00187E97">
        <w:rPr>
          <w:rFonts w:ascii="Times New Roman" w:hAnsi="Times New Roman" w:cs="Times New Roman"/>
          <w:noProof/>
          <w:sz w:val="24"/>
          <w:szCs w:val="24"/>
          <w:lang w:val="sr-Cyrl-RS"/>
        </w:rPr>
        <w:t xml:space="preserve">Пословни субјекти који производе непрехрамбене потрошачке производе подлијежу правилима тржишне конкуренције која владају на домаћим и међународним тржиштима. На дуге стазе, опстанак и успјех могу очекивати само они који на тржиште испоручују </w:t>
      </w:r>
      <w:r w:rsidR="00822A1A">
        <w:rPr>
          <w:rFonts w:ascii="Times New Roman" w:hAnsi="Times New Roman" w:cs="Times New Roman"/>
          <w:noProof/>
          <w:sz w:val="24"/>
          <w:szCs w:val="24"/>
          <w:lang w:val="sr-Cyrl-RS"/>
        </w:rPr>
        <w:t>безбједне</w:t>
      </w:r>
      <w:r w:rsidRPr="00187E97">
        <w:rPr>
          <w:rFonts w:ascii="Times New Roman" w:hAnsi="Times New Roman" w:cs="Times New Roman"/>
          <w:noProof/>
          <w:sz w:val="24"/>
          <w:szCs w:val="24"/>
          <w:lang w:val="sr-Cyrl-RS"/>
        </w:rPr>
        <w:t xml:space="preserve"> производе.</w:t>
      </w:r>
    </w:p>
    <w:p w14:paraId="244D60F5" w14:textId="6061952E"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noProof/>
          <w:sz w:val="24"/>
          <w:szCs w:val="24"/>
          <w:lang w:val="sr-Cyrl-RS"/>
        </w:rPr>
      </w:pPr>
      <w:r w:rsidRPr="00187E97">
        <w:rPr>
          <w:rFonts w:ascii="Times New Roman" w:hAnsi="Times New Roman" w:cs="Times New Roman"/>
          <w:noProof/>
          <w:sz w:val="24"/>
          <w:szCs w:val="24"/>
          <w:lang w:val="sr-Cyrl-RS"/>
        </w:rPr>
        <w:t xml:space="preserve">Само производ који се производи и ставља на тржиште у складу са захтјевима за </w:t>
      </w:r>
      <w:r w:rsidR="00822A1A">
        <w:rPr>
          <w:rFonts w:ascii="Times New Roman" w:hAnsi="Times New Roman" w:cs="Times New Roman"/>
          <w:noProof/>
          <w:sz w:val="24"/>
          <w:szCs w:val="24"/>
          <w:lang w:val="sr-Cyrl-RS"/>
        </w:rPr>
        <w:t>безбиједност</w:t>
      </w:r>
      <w:r w:rsidRPr="00187E97">
        <w:rPr>
          <w:rFonts w:ascii="Times New Roman" w:hAnsi="Times New Roman" w:cs="Times New Roman"/>
          <w:noProof/>
          <w:sz w:val="24"/>
          <w:szCs w:val="24"/>
          <w:lang w:val="sr-Cyrl-RS"/>
        </w:rPr>
        <w:t xml:space="preserve"> и заштиту здравља људи може несметано опстати на тржишту.</w:t>
      </w:r>
    </w:p>
    <w:p w14:paraId="478D57AB"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noProof/>
          <w:sz w:val="24"/>
          <w:szCs w:val="24"/>
          <w:lang w:val="sr-Cyrl-RS"/>
        </w:rPr>
      </w:pPr>
    </w:p>
    <w:p w14:paraId="09F7EBB1" w14:textId="5E3D8FEA" w:rsidR="00187E97" w:rsidRPr="00822A1A" w:rsidRDefault="00187E97" w:rsidP="00822A1A">
      <w:pPr>
        <w:pBdr>
          <w:top w:val="single" w:sz="4" w:space="1" w:color="auto"/>
          <w:left w:val="single" w:sz="4" w:space="4" w:color="auto"/>
          <w:bottom w:val="single" w:sz="4" w:space="1" w:color="auto"/>
          <w:right w:val="single" w:sz="4" w:space="4" w:color="auto"/>
        </w:pBdr>
        <w:shd w:val="clear" w:color="auto" w:fill="A5D585"/>
        <w:spacing w:after="0" w:line="360" w:lineRule="auto"/>
        <w:jc w:val="both"/>
        <w:rPr>
          <w:rFonts w:ascii="Times New Roman" w:hAnsi="Times New Roman" w:cs="Times New Roman"/>
          <w:noProof/>
          <w:sz w:val="24"/>
          <w:szCs w:val="24"/>
          <w:lang w:val="sr-Cyrl-RS"/>
        </w:rPr>
      </w:pPr>
      <w:r w:rsidRPr="00187E97">
        <w:rPr>
          <w:rFonts w:ascii="Times New Roman" w:hAnsi="Times New Roman" w:cs="Times New Roman"/>
          <w:noProof/>
          <w:sz w:val="24"/>
          <w:szCs w:val="24"/>
          <w:lang w:val="sr-Cyrl-RS"/>
        </w:rPr>
        <w:t xml:space="preserve">Закон о општој </w:t>
      </w:r>
      <w:r w:rsidR="00822A1A">
        <w:rPr>
          <w:rFonts w:ascii="Times New Roman" w:hAnsi="Times New Roman" w:cs="Times New Roman"/>
          <w:noProof/>
          <w:sz w:val="24"/>
          <w:szCs w:val="24"/>
          <w:lang w:val="sr-Cyrl-RS"/>
        </w:rPr>
        <w:t>безбиједности</w:t>
      </w:r>
      <w:r w:rsidRPr="00187E97">
        <w:rPr>
          <w:rFonts w:ascii="Times New Roman" w:hAnsi="Times New Roman" w:cs="Times New Roman"/>
          <w:noProof/>
          <w:sz w:val="24"/>
          <w:szCs w:val="24"/>
          <w:lang w:val="sr-Cyrl-RS"/>
        </w:rPr>
        <w:t xml:space="preserve"> производа се примјењује на све непрехрамбене производе, без обзира да ли су направљени у појединачној, масовној или серијској производњи, да ли су произведени у научне сврхе или се м</w:t>
      </w:r>
      <w:r w:rsidR="00CA1661">
        <w:rPr>
          <w:rFonts w:ascii="Times New Roman" w:hAnsi="Times New Roman" w:cs="Times New Roman"/>
          <w:noProof/>
          <w:sz w:val="24"/>
          <w:szCs w:val="24"/>
          <w:lang w:val="sr-Cyrl-RS"/>
        </w:rPr>
        <w:t>ожда ради о прототипу. Такође, З</w:t>
      </w:r>
      <w:bookmarkStart w:id="0" w:name="_GoBack"/>
      <w:bookmarkEnd w:id="0"/>
      <w:r w:rsidRPr="00187E97">
        <w:rPr>
          <w:rFonts w:ascii="Times New Roman" w:hAnsi="Times New Roman" w:cs="Times New Roman"/>
          <w:noProof/>
          <w:sz w:val="24"/>
          <w:szCs w:val="24"/>
          <w:lang w:val="sr-Cyrl-RS"/>
        </w:rPr>
        <w:t>акон не прави разлику између нових и кориштених производа, тако да је примјењив и на производе који су потрошачима доступни у оквиру пружања услуга.</w:t>
      </w:r>
      <w:r w:rsidRPr="00187E97">
        <w:rPr>
          <w:rFonts w:ascii="Times New Roman" w:hAnsi="Times New Roman" w:cs="Times New Roman"/>
          <w:noProof/>
          <w:color w:val="FF0000"/>
          <w:sz w:val="24"/>
          <w:szCs w:val="24"/>
          <w:lang w:val="sr-Cyrl-RS"/>
        </w:rPr>
        <w:t xml:space="preserve"> </w:t>
      </w:r>
      <w:r w:rsidRPr="00187E97">
        <w:rPr>
          <w:rFonts w:ascii="Times New Roman" w:hAnsi="Times New Roman" w:cs="Times New Roman"/>
          <w:noProof/>
          <w:sz w:val="24"/>
          <w:szCs w:val="24"/>
          <w:lang w:val="sr-Cyrl-RS"/>
        </w:rPr>
        <w:t>Обавезе произвођача и дистрибутера, као и њихове заједничке обавезе, те новчане казне уколико се прописане обавезе не испуња</w:t>
      </w:r>
      <w:r w:rsidR="004A0D1A">
        <w:rPr>
          <w:rFonts w:ascii="Times New Roman" w:hAnsi="Times New Roman" w:cs="Times New Roman"/>
          <w:noProof/>
          <w:sz w:val="24"/>
          <w:szCs w:val="24"/>
          <w:lang w:val="sr-Cyrl-RS"/>
        </w:rPr>
        <w:t>вају, садржане су у члановима 9</w:t>
      </w:r>
      <w:r w:rsidRPr="00187E97">
        <w:rPr>
          <w:rFonts w:ascii="Times New Roman" w:hAnsi="Times New Roman" w:cs="Times New Roman"/>
          <w:noProof/>
          <w:sz w:val="24"/>
          <w:szCs w:val="24"/>
          <w:lang w:val="sr-Cyrl-RS"/>
        </w:rPr>
        <w:t>,</w:t>
      </w:r>
      <w:r w:rsidR="004A0D1A">
        <w:rPr>
          <w:rFonts w:ascii="Times New Roman" w:hAnsi="Times New Roman" w:cs="Times New Roman"/>
          <w:noProof/>
          <w:sz w:val="24"/>
          <w:szCs w:val="24"/>
          <w:lang w:val="sr-Latn-BA"/>
        </w:rPr>
        <w:t xml:space="preserve"> </w:t>
      </w:r>
      <w:r w:rsidR="004A0D1A">
        <w:rPr>
          <w:rFonts w:ascii="Times New Roman" w:hAnsi="Times New Roman" w:cs="Times New Roman"/>
          <w:noProof/>
          <w:sz w:val="24"/>
          <w:szCs w:val="24"/>
          <w:lang w:val="sr-Cyrl-RS"/>
        </w:rPr>
        <w:t>10</w:t>
      </w:r>
      <w:r w:rsidRPr="00187E97">
        <w:rPr>
          <w:rFonts w:ascii="Times New Roman" w:hAnsi="Times New Roman" w:cs="Times New Roman"/>
          <w:noProof/>
          <w:sz w:val="24"/>
          <w:szCs w:val="24"/>
          <w:lang w:val="sr-Cyrl-RS"/>
        </w:rPr>
        <w:t>,</w:t>
      </w:r>
      <w:r w:rsidR="004A0D1A">
        <w:rPr>
          <w:rFonts w:ascii="Times New Roman" w:hAnsi="Times New Roman" w:cs="Times New Roman"/>
          <w:noProof/>
          <w:sz w:val="24"/>
          <w:szCs w:val="24"/>
          <w:lang w:val="sr-Latn-BA"/>
        </w:rPr>
        <w:t xml:space="preserve"> </w:t>
      </w:r>
      <w:r w:rsidRPr="00187E97">
        <w:rPr>
          <w:rFonts w:ascii="Times New Roman" w:hAnsi="Times New Roman" w:cs="Times New Roman"/>
          <w:noProof/>
          <w:sz w:val="24"/>
          <w:szCs w:val="24"/>
          <w:lang w:val="sr-Cyrl-RS"/>
        </w:rPr>
        <w:t>11</w:t>
      </w:r>
      <w:r w:rsidR="004A0D1A">
        <w:rPr>
          <w:rFonts w:ascii="Times New Roman" w:hAnsi="Times New Roman" w:cs="Times New Roman"/>
          <w:noProof/>
          <w:sz w:val="24"/>
          <w:szCs w:val="24"/>
          <w:lang w:val="sr-Latn-BA"/>
        </w:rPr>
        <w:t>.</w:t>
      </w:r>
      <w:r w:rsidRPr="00187E97">
        <w:rPr>
          <w:rFonts w:ascii="Times New Roman" w:hAnsi="Times New Roman" w:cs="Times New Roman"/>
          <w:noProof/>
          <w:sz w:val="24"/>
          <w:szCs w:val="24"/>
          <w:lang w:val="sr-Cyrl-RS"/>
        </w:rPr>
        <w:t xml:space="preserve"> и 14. Закона о општој </w:t>
      </w:r>
      <w:r w:rsidR="00822A1A">
        <w:rPr>
          <w:rFonts w:ascii="Times New Roman" w:hAnsi="Times New Roman" w:cs="Times New Roman"/>
          <w:noProof/>
          <w:sz w:val="24"/>
          <w:szCs w:val="24"/>
          <w:lang w:val="sr-Cyrl-RS"/>
        </w:rPr>
        <w:t>безбиједности</w:t>
      </w:r>
      <w:r w:rsidRPr="00187E97">
        <w:rPr>
          <w:rFonts w:ascii="Times New Roman" w:hAnsi="Times New Roman" w:cs="Times New Roman"/>
          <w:noProof/>
          <w:sz w:val="24"/>
          <w:szCs w:val="24"/>
          <w:lang w:val="sr-Cyrl-RS"/>
        </w:rPr>
        <w:t xml:space="preserve"> производа.</w:t>
      </w:r>
    </w:p>
    <w:p w14:paraId="285A75AB" w14:textId="77777777" w:rsidR="00822A1A" w:rsidRPr="00822A1A" w:rsidRDefault="00187E97" w:rsidP="00822A1A">
      <w:pPr>
        <w:pBdr>
          <w:top w:val="single" w:sz="4" w:space="1" w:color="auto"/>
          <w:left w:val="single" w:sz="4" w:space="4" w:color="auto"/>
          <w:bottom w:val="single" w:sz="4" w:space="1" w:color="auto"/>
          <w:right w:val="single" w:sz="4" w:space="4" w:color="auto"/>
        </w:pBdr>
        <w:shd w:val="clear" w:color="auto" w:fill="A5D585"/>
        <w:spacing w:after="150" w:line="240" w:lineRule="auto"/>
        <w:jc w:val="center"/>
        <w:rPr>
          <w:rFonts w:ascii="Times New Roman" w:eastAsia="Times New Roman" w:hAnsi="Times New Roman" w:cs="Times New Roman"/>
          <w:b/>
          <w:noProof/>
          <w:color w:val="000000"/>
          <w:sz w:val="24"/>
          <w:szCs w:val="24"/>
          <w:lang w:val="sr-Cyrl-RS" w:eastAsia="bs-Latn-BA"/>
        </w:rPr>
      </w:pPr>
      <w:r w:rsidRPr="00822A1A">
        <w:rPr>
          <w:rFonts w:ascii="Times New Roman" w:eastAsia="Times New Roman" w:hAnsi="Times New Roman" w:cs="Times New Roman"/>
          <w:b/>
          <w:noProof/>
          <w:color w:val="000000"/>
          <w:sz w:val="24"/>
          <w:szCs w:val="24"/>
          <w:lang w:val="sr-Cyrl-RS" w:eastAsia="bs-Latn-BA"/>
        </w:rPr>
        <w:lastRenderedPageBreak/>
        <w:t>Члан 9.</w:t>
      </w:r>
      <w:r w:rsidR="00822A1A" w:rsidRPr="00822A1A">
        <w:rPr>
          <w:rFonts w:ascii="Times New Roman" w:eastAsia="Times New Roman" w:hAnsi="Times New Roman" w:cs="Times New Roman"/>
          <w:b/>
          <w:noProof/>
          <w:color w:val="000000"/>
          <w:sz w:val="24"/>
          <w:szCs w:val="24"/>
          <w:lang w:val="sr-Cyrl-RS" w:eastAsia="bs-Latn-BA"/>
        </w:rPr>
        <w:t xml:space="preserve"> </w:t>
      </w:r>
    </w:p>
    <w:p w14:paraId="0719AB10" w14:textId="3160DAAB" w:rsidR="00187E97" w:rsidRPr="00822A1A" w:rsidRDefault="00187E97" w:rsidP="00822A1A">
      <w:pPr>
        <w:pBdr>
          <w:top w:val="single" w:sz="4" w:space="1" w:color="auto"/>
          <w:left w:val="single" w:sz="4" w:space="4" w:color="auto"/>
          <w:bottom w:val="single" w:sz="4" w:space="1" w:color="auto"/>
          <w:right w:val="single" w:sz="4" w:space="4" w:color="auto"/>
        </w:pBdr>
        <w:shd w:val="clear" w:color="auto" w:fill="A5D585"/>
        <w:spacing w:after="150" w:line="240" w:lineRule="auto"/>
        <w:jc w:val="center"/>
        <w:rPr>
          <w:rFonts w:ascii="Times New Roman" w:eastAsia="Times New Roman" w:hAnsi="Times New Roman" w:cs="Times New Roman"/>
          <w:b/>
          <w:noProof/>
          <w:color w:val="000000"/>
          <w:sz w:val="24"/>
          <w:szCs w:val="24"/>
          <w:lang w:val="sr-Cyrl-RS" w:eastAsia="bs-Latn-BA"/>
        </w:rPr>
      </w:pPr>
      <w:r w:rsidRPr="00822A1A">
        <w:rPr>
          <w:rFonts w:ascii="Times New Roman" w:eastAsia="Times New Roman" w:hAnsi="Times New Roman" w:cs="Times New Roman"/>
          <w:b/>
          <w:noProof/>
          <w:color w:val="000000"/>
          <w:sz w:val="24"/>
          <w:szCs w:val="24"/>
          <w:lang w:val="sr-Cyrl-RS" w:eastAsia="bs-Latn-BA"/>
        </w:rPr>
        <w:t>(Обавезе произвођача)</w:t>
      </w:r>
    </w:p>
    <w:p w14:paraId="7EC43C68"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noProof/>
          <w:color w:val="000000"/>
          <w:sz w:val="24"/>
          <w:szCs w:val="24"/>
          <w:lang w:val="sr-Cyrl-RS" w:eastAsia="bs-Latn-BA"/>
        </w:rPr>
      </w:pPr>
      <w:r w:rsidRPr="00187E97">
        <w:rPr>
          <w:rFonts w:ascii="Times New Roman" w:eastAsia="Times New Roman" w:hAnsi="Times New Roman" w:cs="Times New Roman"/>
          <w:noProof/>
          <w:color w:val="000000"/>
          <w:sz w:val="24"/>
          <w:szCs w:val="24"/>
          <w:lang w:val="sr-Cyrl-RS" w:eastAsia="bs-Latn-BA"/>
        </w:rPr>
        <w:t xml:space="preserve">(1)    Произвођач је дужан, у границама своје дјелатности, пружати потребне информације потрошачима које ће им омогућити да процијене ризик својствен производу током периода његове уобичајене или разумно предвидљиве употребе када такви ризици нису јасно видљиви без одговарајућих упозорења, те да предузму мјере опреза против тих ризика.   </w:t>
      </w:r>
    </w:p>
    <w:p w14:paraId="494E5971"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noProof/>
          <w:color w:val="000000"/>
          <w:sz w:val="24"/>
          <w:szCs w:val="24"/>
          <w:lang w:val="sr-Cyrl-RS" w:eastAsia="bs-Latn-BA"/>
        </w:rPr>
      </w:pPr>
      <w:r w:rsidRPr="00187E97">
        <w:rPr>
          <w:rFonts w:ascii="Times New Roman" w:eastAsia="Times New Roman" w:hAnsi="Times New Roman" w:cs="Times New Roman"/>
          <w:noProof/>
          <w:color w:val="000000"/>
          <w:sz w:val="24"/>
          <w:szCs w:val="24"/>
          <w:lang w:val="sr-Cyrl-RS" w:eastAsia="bs-Latn-BA"/>
        </w:rPr>
        <w:t xml:space="preserve">(2)    Упозорења из става (1) овог члана не ослобађају произвођача од обавеза да испуњава и друге захтјеве прописане овим Законом.   </w:t>
      </w:r>
    </w:p>
    <w:p w14:paraId="5DCA2109"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noProof/>
          <w:color w:val="000000"/>
          <w:sz w:val="24"/>
          <w:szCs w:val="24"/>
          <w:lang w:val="sr-Cyrl-RS" w:eastAsia="bs-Latn-BA"/>
        </w:rPr>
      </w:pPr>
      <w:r w:rsidRPr="00187E97">
        <w:rPr>
          <w:rFonts w:ascii="Times New Roman" w:eastAsia="Times New Roman" w:hAnsi="Times New Roman" w:cs="Times New Roman"/>
          <w:noProof/>
          <w:color w:val="000000"/>
          <w:sz w:val="24"/>
          <w:szCs w:val="24"/>
          <w:lang w:val="sr-Cyrl-RS" w:eastAsia="bs-Latn-BA"/>
        </w:rPr>
        <w:t xml:space="preserve">(3)    Произвођач је дужан, у границама своје дјелатности, предузимати мјере у складу с карактеристикама производа које испоручује, а које му омогућавају:   </w:t>
      </w:r>
    </w:p>
    <w:p w14:paraId="2E624012"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noProof/>
          <w:color w:val="000000"/>
          <w:sz w:val="24"/>
          <w:szCs w:val="24"/>
          <w:lang w:val="sr-Cyrl-RS" w:eastAsia="bs-Latn-BA"/>
        </w:rPr>
      </w:pPr>
      <w:r w:rsidRPr="00187E97">
        <w:rPr>
          <w:rFonts w:ascii="Times New Roman" w:eastAsia="Times New Roman" w:hAnsi="Times New Roman" w:cs="Times New Roman"/>
          <w:noProof/>
          <w:color w:val="000000"/>
          <w:sz w:val="24"/>
          <w:szCs w:val="24"/>
          <w:lang w:val="sr-Cyrl-RS" w:eastAsia="bs-Latn-BA"/>
        </w:rPr>
        <w:t xml:space="preserve">а)    да је упознат с ризицима које ти производи могу представљати;   </w:t>
      </w:r>
    </w:p>
    <w:p w14:paraId="0A40B84D"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noProof/>
          <w:color w:val="000000"/>
          <w:sz w:val="24"/>
          <w:szCs w:val="24"/>
          <w:lang w:val="sr-Cyrl-RS" w:eastAsia="bs-Latn-BA"/>
        </w:rPr>
      </w:pPr>
      <w:r w:rsidRPr="00187E97">
        <w:rPr>
          <w:rFonts w:ascii="Times New Roman" w:eastAsia="Times New Roman" w:hAnsi="Times New Roman" w:cs="Times New Roman"/>
          <w:noProof/>
          <w:color w:val="000000"/>
          <w:sz w:val="24"/>
          <w:szCs w:val="24"/>
          <w:lang w:val="sr-Cyrl-RS" w:eastAsia="bs-Latn-BA"/>
        </w:rPr>
        <w:t xml:space="preserve">б)  да предузме одговарајуће радње, укључујући повлачење таквих производа с тржишта, одговарајуће и ефикасно упозоравање потрошача или поврат производа од потрошача, када је то неопходно да се избјегну ти ризици.   </w:t>
      </w:r>
    </w:p>
    <w:p w14:paraId="6FEB1991"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noProof/>
          <w:color w:val="000000"/>
          <w:sz w:val="24"/>
          <w:szCs w:val="24"/>
          <w:lang w:val="sr-Cyrl-RS" w:eastAsia="bs-Latn-BA"/>
        </w:rPr>
      </w:pPr>
      <w:r w:rsidRPr="00187E97">
        <w:rPr>
          <w:rFonts w:ascii="Times New Roman" w:eastAsia="Times New Roman" w:hAnsi="Times New Roman" w:cs="Times New Roman"/>
          <w:noProof/>
          <w:color w:val="000000"/>
          <w:sz w:val="24"/>
          <w:szCs w:val="24"/>
          <w:lang w:val="sr-Cyrl-RS" w:eastAsia="bs-Latn-BA"/>
        </w:rPr>
        <w:t xml:space="preserve">(4)    Мјере из става (3) овог члана, између осталог, укључују:   </w:t>
      </w:r>
    </w:p>
    <w:p w14:paraId="2940C757" w14:textId="7B120706"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noProof/>
          <w:color w:val="000000"/>
          <w:sz w:val="24"/>
          <w:szCs w:val="24"/>
          <w:lang w:val="sr-Cyrl-RS" w:eastAsia="bs-Latn-BA"/>
        </w:rPr>
      </w:pPr>
      <w:r w:rsidRPr="00187E97">
        <w:rPr>
          <w:rFonts w:ascii="Times New Roman" w:eastAsia="Times New Roman" w:hAnsi="Times New Roman" w:cs="Times New Roman"/>
          <w:noProof/>
          <w:color w:val="000000"/>
          <w:sz w:val="24"/>
          <w:szCs w:val="24"/>
          <w:lang w:val="sr-Cyrl-RS" w:eastAsia="bs-Latn-BA"/>
        </w:rPr>
        <w:t xml:space="preserve">а)    навођење података на производу или његовом </w:t>
      </w:r>
      <w:r w:rsidR="00DF2879">
        <w:rPr>
          <w:rFonts w:ascii="Times New Roman" w:eastAsia="Times New Roman" w:hAnsi="Times New Roman" w:cs="Times New Roman"/>
          <w:noProof/>
          <w:color w:val="000000"/>
          <w:sz w:val="24"/>
          <w:szCs w:val="24"/>
          <w:lang w:val="sr-Cyrl-RS" w:eastAsia="bs-Latn-BA"/>
        </w:rPr>
        <w:t>паковању</w:t>
      </w:r>
      <w:r w:rsidRPr="00187E97">
        <w:rPr>
          <w:rFonts w:ascii="Times New Roman" w:eastAsia="Times New Roman" w:hAnsi="Times New Roman" w:cs="Times New Roman"/>
          <w:noProof/>
          <w:color w:val="000000"/>
          <w:sz w:val="24"/>
          <w:szCs w:val="24"/>
          <w:lang w:val="sr-Cyrl-RS" w:eastAsia="bs-Latn-BA"/>
        </w:rPr>
        <w:t xml:space="preserve">, којима се идентификују произвођач и производ: назив и пуна адреса произвођача, назив и тип или модел производа, и ако постоји, серијски број производа.   </w:t>
      </w:r>
    </w:p>
    <w:p w14:paraId="352C0B3B" w14:textId="7287DA39"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noProof/>
          <w:color w:val="000000"/>
          <w:sz w:val="24"/>
          <w:szCs w:val="24"/>
          <w:lang w:val="sr-Cyrl-RS" w:eastAsia="bs-Latn-BA"/>
        </w:rPr>
      </w:pPr>
      <w:r w:rsidRPr="00187E97">
        <w:rPr>
          <w:rFonts w:ascii="Times New Roman" w:eastAsia="Times New Roman" w:hAnsi="Times New Roman" w:cs="Times New Roman"/>
          <w:noProof/>
          <w:color w:val="000000"/>
          <w:sz w:val="24"/>
          <w:szCs w:val="24"/>
          <w:lang w:val="sr-Cyrl-RS" w:eastAsia="bs-Latn-BA"/>
        </w:rPr>
        <w:t>б)    испитивање узорака производа на тржишту, разматрање приговора и вођење</w:t>
      </w:r>
      <w:r w:rsidR="004A0D1A">
        <w:rPr>
          <w:rFonts w:ascii="Times New Roman" w:eastAsia="Times New Roman" w:hAnsi="Times New Roman" w:cs="Times New Roman"/>
          <w:noProof/>
          <w:color w:val="000000"/>
          <w:sz w:val="24"/>
          <w:szCs w:val="24"/>
          <w:lang w:val="sr-Cyrl-RS" w:eastAsia="bs-Latn-BA"/>
        </w:rPr>
        <w:t xml:space="preserve"> регистра приговора, те информи</w:t>
      </w:r>
      <w:r w:rsidR="004A0D1A">
        <w:rPr>
          <w:rFonts w:ascii="Times New Roman" w:eastAsia="Times New Roman" w:hAnsi="Times New Roman" w:cs="Times New Roman"/>
          <w:noProof/>
          <w:color w:val="000000"/>
          <w:sz w:val="24"/>
          <w:szCs w:val="24"/>
          <w:lang w:val="sr-Cyrl-BA" w:eastAsia="bs-Latn-BA"/>
        </w:rPr>
        <w:t>с</w:t>
      </w:r>
      <w:r w:rsidRPr="00187E97">
        <w:rPr>
          <w:rFonts w:ascii="Times New Roman" w:eastAsia="Times New Roman" w:hAnsi="Times New Roman" w:cs="Times New Roman"/>
          <w:noProof/>
          <w:color w:val="000000"/>
          <w:sz w:val="24"/>
          <w:szCs w:val="24"/>
          <w:lang w:val="sr-Cyrl-RS" w:eastAsia="bs-Latn-BA"/>
        </w:rPr>
        <w:t xml:space="preserve">ање дистрибутера о овим мјерама.   </w:t>
      </w:r>
    </w:p>
    <w:p w14:paraId="75B799DE"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noProof/>
          <w:color w:val="000000"/>
          <w:sz w:val="24"/>
          <w:szCs w:val="24"/>
          <w:lang w:val="sr-Cyrl-RS" w:eastAsia="bs-Latn-BA"/>
        </w:rPr>
      </w:pPr>
      <w:r w:rsidRPr="00187E97">
        <w:rPr>
          <w:rFonts w:ascii="Times New Roman" w:eastAsia="Times New Roman" w:hAnsi="Times New Roman" w:cs="Times New Roman"/>
          <w:noProof/>
          <w:color w:val="000000"/>
          <w:sz w:val="24"/>
          <w:szCs w:val="24"/>
          <w:lang w:val="sr-Cyrl-RS" w:eastAsia="bs-Latn-BA"/>
        </w:rPr>
        <w:t xml:space="preserve">(5)    Радње из става (3) тачка б) овог члана произвођач предузима добровољно или по налогу надлежних инспекцијских органа. Произвођач предузима мјеру поврата производа од потрошача као посљедњу мјеру само када друге мјере нису довољне за спречавање ризика, када то сматра неопходним или када је дужан то урадити у складу с мјером коју је изрекао надлежни инспекцијски орган.   </w:t>
      </w:r>
    </w:p>
    <w:p w14:paraId="532C4421" w14:textId="06021446" w:rsidR="00DF2879" w:rsidRPr="00187E97" w:rsidRDefault="00187E97" w:rsidP="00DF2879">
      <w:pPr>
        <w:spacing w:after="150" w:line="360" w:lineRule="auto"/>
        <w:rPr>
          <w:rFonts w:ascii="Times New Roman" w:eastAsia="Times New Roman" w:hAnsi="Times New Roman" w:cs="Times New Roman"/>
          <w:noProof/>
          <w:color w:val="000000"/>
          <w:sz w:val="24"/>
          <w:szCs w:val="24"/>
          <w:lang w:val="sr-Cyrl-RS" w:eastAsia="bs-Latn-BA"/>
        </w:rPr>
      </w:pPr>
      <w:r w:rsidRPr="00187E97">
        <w:rPr>
          <w:rFonts w:ascii="Times New Roman" w:eastAsia="Times New Roman" w:hAnsi="Times New Roman" w:cs="Times New Roman"/>
          <w:noProof/>
          <w:color w:val="000000"/>
          <w:sz w:val="24"/>
          <w:szCs w:val="24"/>
          <w:lang w:val="sr-Cyrl-RS" w:eastAsia="bs-Latn-BA"/>
        </w:rPr>
        <w:t xml:space="preserve">      </w:t>
      </w:r>
      <w:r w:rsidR="00DF2879">
        <w:rPr>
          <w:rFonts w:ascii="Times New Roman" w:eastAsia="Times New Roman" w:hAnsi="Times New Roman" w:cs="Times New Roman"/>
          <w:noProof/>
          <w:color w:val="000000"/>
          <w:sz w:val="24"/>
          <w:szCs w:val="24"/>
          <w:lang w:val="sr-Cyrl-RS" w:eastAsia="bs-Latn-BA"/>
        </w:rPr>
        <w:t xml:space="preserve">                               </w:t>
      </w:r>
    </w:p>
    <w:p w14:paraId="7DA46A8F" w14:textId="77777777" w:rsidR="00DF2879" w:rsidRPr="00DF2879" w:rsidRDefault="00187E97" w:rsidP="00DF2879">
      <w:pPr>
        <w:pBdr>
          <w:top w:val="single" w:sz="4" w:space="1" w:color="auto"/>
          <w:left w:val="single" w:sz="4" w:space="4" w:color="auto"/>
          <w:bottom w:val="single" w:sz="4" w:space="1" w:color="auto"/>
          <w:right w:val="single" w:sz="4" w:space="4" w:color="auto"/>
        </w:pBdr>
        <w:shd w:val="clear" w:color="auto" w:fill="A5D585"/>
        <w:spacing w:after="150" w:line="240" w:lineRule="auto"/>
        <w:jc w:val="center"/>
        <w:rPr>
          <w:rFonts w:ascii="Times New Roman" w:eastAsia="Times New Roman" w:hAnsi="Times New Roman" w:cs="Times New Roman"/>
          <w:b/>
          <w:noProof/>
          <w:color w:val="000000"/>
          <w:sz w:val="24"/>
          <w:szCs w:val="24"/>
          <w:lang w:val="sr-Cyrl-RS" w:eastAsia="bs-Latn-BA"/>
        </w:rPr>
      </w:pPr>
      <w:r w:rsidRPr="00DF2879">
        <w:rPr>
          <w:rFonts w:ascii="Times New Roman" w:eastAsia="Times New Roman" w:hAnsi="Times New Roman" w:cs="Times New Roman"/>
          <w:b/>
          <w:noProof/>
          <w:color w:val="000000"/>
          <w:sz w:val="24"/>
          <w:szCs w:val="24"/>
          <w:lang w:val="sr-Cyrl-RS" w:eastAsia="bs-Latn-BA"/>
        </w:rPr>
        <w:t>Члан 10.</w:t>
      </w:r>
    </w:p>
    <w:p w14:paraId="3C360B0D" w14:textId="2798FA0B" w:rsidR="00187E97" w:rsidRPr="00DF2879" w:rsidRDefault="00187E97" w:rsidP="00DF2879">
      <w:pPr>
        <w:pBdr>
          <w:top w:val="single" w:sz="4" w:space="1" w:color="auto"/>
          <w:left w:val="single" w:sz="4" w:space="4" w:color="auto"/>
          <w:bottom w:val="single" w:sz="4" w:space="1" w:color="auto"/>
          <w:right w:val="single" w:sz="4" w:space="4" w:color="auto"/>
        </w:pBdr>
        <w:shd w:val="clear" w:color="auto" w:fill="A5D585"/>
        <w:spacing w:after="150" w:line="240" w:lineRule="auto"/>
        <w:jc w:val="center"/>
        <w:rPr>
          <w:rFonts w:ascii="Times New Roman" w:eastAsia="Times New Roman" w:hAnsi="Times New Roman" w:cs="Times New Roman"/>
          <w:b/>
          <w:noProof/>
          <w:color w:val="000000"/>
          <w:sz w:val="24"/>
          <w:szCs w:val="24"/>
          <w:lang w:val="sr-Cyrl-RS" w:eastAsia="bs-Latn-BA"/>
        </w:rPr>
      </w:pPr>
      <w:r w:rsidRPr="00DF2879">
        <w:rPr>
          <w:rFonts w:ascii="Times New Roman" w:eastAsia="Times New Roman" w:hAnsi="Times New Roman" w:cs="Times New Roman"/>
          <w:b/>
          <w:noProof/>
          <w:color w:val="000000"/>
          <w:sz w:val="24"/>
          <w:szCs w:val="24"/>
          <w:lang w:val="sr-Cyrl-RS" w:eastAsia="bs-Latn-BA"/>
        </w:rPr>
        <w:t xml:space="preserve"> (Обавезе дистрибутера)</w:t>
      </w:r>
    </w:p>
    <w:p w14:paraId="0052D1A3" w14:textId="2B656C72" w:rsidR="00187E97" w:rsidRPr="00187E97" w:rsidRDefault="004A0D1A"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noProof/>
          <w:color w:val="000000"/>
          <w:sz w:val="24"/>
          <w:szCs w:val="24"/>
          <w:lang w:val="sr-Cyrl-RS" w:eastAsia="bs-Latn-BA"/>
        </w:rPr>
      </w:pPr>
      <w:r>
        <w:rPr>
          <w:rFonts w:ascii="Times New Roman" w:eastAsia="Times New Roman" w:hAnsi="Times New Roman" w:cs="Times New Roman"/>
          <w:noProof/>
          <w:color w:val="000000"/>
          <w:sz w:val="24"/>
          <w:szCs w:val="24"/>
          <w:lang w:val="sr-Cyrl-RS" w:eastAsia="bs-Latn-BA"/>
        </w:rPr>
        <w:t>(1)    С циљем осигурања пошто</w:t>
      </w:r>
      <w:r w:rsidR="00187E97" w:rsidRPr="00187E97">
        <w:rPr>
          <w:rFonts w:ascii="Times New Roman" w:eastAsia="Times New Roman" w:hAnsi="Times New Roman" w:cs="Times New Roman"/>
          <w:noProof/>
          <w:color w:val="000000"/>
          <w:sz w:val="24"/>
          <w:szCs w:val="24"/>
          <w:lang w:val="sr-Cyrl-RS" w:eastAsia="bs-Latn-BA"/>
        </w:rPr>
        <w:t xml:space="preserve">вања захтјева за </w:t>
      </w:r>
      <w:r>
        <w:rPr>
          <w:rFonts w:ascii="Times New Roman" w:eastAsia="Times New Roman" w:hAnsi="Times New Roman" w:cs="Times New Roman"/>
          <w:noProof/>
          <w:color w:val="000000"/>
          <w:sz w:val="24"/>
          <w:szCs w:val="24"/>
          <w:lang w:val="sr-Cyrl-RS" w:eastAsia="bs-Latn-BA"/>
        </w:rPr>
        <w:t>општу</w:t>
      </w:r>
      <w:r w:rsidR="00187E97" w:rsidRPr="00187E97">
        <w:rPr>
          <w:rFonts w:ascii="Times New Roman" w:eastAsia="Times New Roman" w:hAnsi="Times New Roman" w:cs="Times New Roman"/>
          <w:noProof/>
          <w:color w:val="000000"/>
          <w:sz w:val="24"/>
          <w:szCs w:val="24"/>
          <w:lang w:val="sr-Cyrl-RS" w:eastAsia="bs-Latn-BA"/>
        </w:rPr>
        <w:t xml:space="preserve"> </w:t>
      </w:r>
      <w:r w:rsidR="00DF2879">
        <w:rPr>
          <w:rFonts w:ascii="Times New Roman" w:eastAsia="Times New Roman" w:hAnsi="Times New Roman" w:cs="Times New Roman"/>
          <w:noProof/>
          <w:color w:val="000000"/>
          <w:sz w:val="24"/>
          <w:szCs w:val="24"/>
          <w:lang w:val="sr-Cyrl-RS" w:eastAsia="bs-Latn-BA"/>
        </w:rPr>
        <w:t>безбиједност</w:t>
      </w:r>
      <w:r w:rsidR="00187E97" w:rsidRPr="00187E97">
        <w:rPr>
          <w:rFonts w:ascii="Times New Roman" w:eastAsia="Times New Roman" w:hAnsi="Times New Roman" w:cs="Times New Roman"/>
          <w:noProof/>
          <w:color w:val="000000"/>
          <w:sz w:val="24"/>
          <w:szCs w:val="24"/>
          <w:lang w:val="sr-Cyrl-RS" w:eastAsia="bs-Latn-BA"/>
        </w:rPr>
        <w:t xml:space="preserve"> производа, дистрибутер је дужан поступати с дужном пажњом, на начин да не снабдијева </w:t>
      </w:r>
      <w:r w:rsidR="00187E97" w:rsidRPr="00187E97">
        <w:rPr>
          <w:rFonts w:ascii="Times New Roman" w:eastAsia="Times New Roman" w:hAnsi="Times New Roman" w:cs="Times New Roman"/>
          <w:noProof/>
          <w:color w:val="000000"/>
          <w:sz w:val="24"/>
          <w:szCs w:val="24"/>
          <w:lang w:val="sr-Cyrl-RS" w:eastAsia="bs-Latn-BA"/>
        </w:rPr>
        <w:lastRenderedPageBreak/>
        <w:t xml:space="preserve">потрошаче производима за које зна или би на основу расположивих информација и професионалног знања и искуства требало да зна да нису усклађени са </w:t>
      </w:r>
      <w:r w:rsidR="00DF2879">
        <w:rPr>
          <w:rFonts w:ascii="Times New Roman" w:eastAsia="Times New Roman" w:hAnsi="Times New Roman" w:cs="Times New Roman"/>
          <w:noProof/>
          <w:color w:val="000000"/>
          <w:sz w:val="24"/>
          <w:szCs w:val="24"/>
          <w:lang w:val="sr-Cyrl-RS" w:eastAsia="bs-Latn-BA"/>
        </w:rPr>
        <w:t>безбједносним</w:t>
      </w:r>
      <w:r w:rsidR="00187E97" w:rsidRPr="00187E97">
        <w:rPr>
          <w:rFonts w:ascii="Times New Roman" w:eastAsia="Times New Roman" w:hAnsi="Times New Roman" w:cs="Times New Roman"/>
          <w:noProof/>
          <w:color w:val="000000"/>
          <w:sz w:val="24"/>
          <w:szCs w:val="24"/>
          <w:lang w:val="sr-Cyrl-RS" w:eastAsia="bs-Latn-BA"/>
        </w:rPr>
        <w:t xml:space="preserve"> захтјевима.   </w:t>
      </w:r>
    </w:p>
    <w:p w14:paraId="0440FA83" w14:textId="43F3412D"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noProof/>
          <w:color w:val="000000"/>
          <w:sz w:val="24"/>
          <w:szCs w:val="24"/>
          <w:lang w:val="sr-Cyrl-RS" w:eastAsia="bs-Latn-BA"/>
        </w:rPr>
      </w:pPr>
      <w:r w:rsidRPr="00187E97">
        <w:rPr>
          <w:rFonts w:ascii="Times New Roman" w:eastAsia="Times New Roman" w:hAnsi="Times New Roman" w:cs="Times New Roman"/>
          <w:noProof/>
          <w:color w:val="000000"/>
          <w:sz w:val="24"/>
          <w:szCs w:val="24"/>
          <w:lang w:val="sr-Cyrl-RS" w:eastAsia="bs-Latn-BA"/>
        </w:rPr>
        <w:t>(2)    Дистрибутер је, у гран</w:t>
      </w:r>
      <w:r w:rsidR="004A0D1A">
        <w:rPr>
          <w:rFonts w:ascii="Times New Roman" w:eastAsia="Times New Roman" w:hAnsi="Times New Roman" w:cs="Times New Roman"/>
          <w:noProof/>
          <w:color w:val="000000"/>
          <w:sz w:val="24"/>
          <w:szCs w:val="24"/>
          <w:lang w:val="sr-Cyrl-RS" w:eastAsia="bs-Latn-BA"/>
        </w:rPr>
        <w:t>ицама своје дјелатности, такође</w:t>
      </w:r>
      <w:r w:rsidRPr="00187E97">
        <w:rPr>
          <w:rFonts w:ascii="Times New Roman" w:eastAsia="Times New Roman" w:hAnsi="Times New Roman" w:cs="Times New Roman"/>
          <w:noProof/>
          <w:color w:val="000000"/>
          <w:sz w:val="24"/>
          <w:szCs w:val="24"/>
          <w:lang w:val="sr-Cyrl-RS" w:eastAsia="bs-Latn-BA"/>
        </w:rPr>
        <w:t xml:space="preserve"> дужан учествовати у праћењу </w:t>
      </w:r>
      <w:r w:rsidR="00DF2879">
        <w:rPr>
          <w:rFonts w:ascii="Times New Roman" w:eastAsia="Times New Roman" w:hAnsi="Times New Roman" w:cs="Times New Roman"/>
          <w:noProof/>
          <w:color w:val="000000"/>
          <w:sz w:val="24"/>
          <w:szCs w:val="24"/>
          <w:lang w:val="sr-Cyrl-RS" w:eastAsia="bs-Latn-BA"/>
        </w:rPr>
        <w:t>безбиједности</w:t>
      </w:r>
      <w:r w:rsidRPr="00187E97">
        <w:rPr>
          <w:rFonts w:ascii="Times New Roman" w:eastAsia="Times New Roman" w:hAnsi="Times New Roman" w:cs="Times New Roman"/>
          <w:noProof/>
          <w:color w:val="000000"/>
          <w:sz w:val="24"/>
          <w:szCs w:val="24"/>
          <w:lang w:val="sr-Cyrl-RS" w:eastAsia="bs-Latn-BA"/>
        </w:rPr>
        <w:t xml:space="preserve"> производа стављених на тржиште, а нарочито тако што:   </w:t>
      </w:r>
    </w:p>
    <w:p w14:paraId="4BD73215"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noProof/>
          <w:color w:val="000000"/>
          <w:sz w:val="24"/>
          <w:szCs w:val="24"/>
          <w:lang w:val="sr-Cyrl-RS" w:eastAsia="bs-Latn-BA"/>
        </w:rPr>
      </w:pPr>
      <w:r w:rsidRPr="00187E97">
        <w:rPr>
          <w:rFonts w:ascii="Times New Roman" w:eastAsia="Times New Roman" w:hAnsi="Times New Roman" w:cs="Times New Roman"/>
          <w:noProof/>
          <w:color w:val="000000"/>
          <w:sz w:val="24"/>
          <w:szCs w:val="24"/>
          <w:lang w:val="sr-Cyrl-RS" w:eastAsia="bs-Latn-BA"/>
        </w:rPr>
        <w:t xml:space="preserve">а)    просљеђује информације о ризицима које производ може представљати,   </w:t>
      </w:r>
    </w:p>
    <w:p w14:paraId="19A92436" w14:textId="0D0051A7" w:rsidR="00187E97" w:rsidRPr="00187E97" w:rsidRDefault="00DF2879"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noProof/>
          <w:color w:val="000000"/>
          <w:sz w:val="24"/>
          <w:szCs w:val="24"/>
          <w:lang w:val="sr-Cyrl-RS" w:eastAsia="bs-Latn-BA"/>
        </w:rPr>
      </w:pPr>
      <w:r>
        <w:rPr>
          <w:rFonts w:ascii="Times New Roman" w:eastAsia="Times New Roman" w:hAnsi="Times New Roman" w:cs="Times New Roman"/>
          <w:noProof/>
          <w:color w:val="000000"/>
          <w:sz w:val="24"/>
          <w:szCs w:val="24"/>
          <w:lang w:val="sr-Cyrl-RS" w:eastAsia="bs-Latn-BA"/>
        </w:rPr>
        <w:t xml:space="preserve">б)  </w:t>
      </w:r>
      <w:r w:rsidR="00187E97" w:rsidRPr="00187E97">
        <w:rPr>
          <w:rFonts w:ascii="Times New Roman" w:eastAsia="Times New Roman" w:hAnsi="Times New Roman" w:cs="Times New Roman"/>
          <w:noProof/>
          <w:color w:val="000000"/>
          <w:sz w:val="24"/>
          <w:szCs w:val="24"/>
          <w:lang w:val="sr-Cyrl-RS" w:eastAsia="bs-Latn-BA"/>
        </w:rPr>
        <w:t xml:space="preserve">води и ставља на располагање документацију неопходну за праћење поријекла производа,   </w:t>
      </w:r>
    </w:p>
    <w:p w14:paraId="08DEF161"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noProof/>
          <w:color w:val="000000"/>
          <w:sz w:val="24"/>
          <w:szCs w:val="24"/>
          <w:lang w:val="sr-Cyrl-RS" w:eastAsia="bs-Latn-BA"/>
        </w:rPr>
      </w:pPr>
      <w:r w:rsidRPr="00187E97">
        <w:rPr>
          <w:rFonts w:ascii="Times New Roman" w:eastAsia="Times New Roman" w:hAnsi="Times New Roman" w:cs="Times New Roman"/>
          <w:noProof/>
          <w:color w:val="000000"/>
          <w:sz w:val="24"/>
          <w:szCs w:val="24"/>
          <w:lang w:val="sr-Cyrl-RS" w:eastAsia="bs-Latn-BA"/>
        </w:rPr>
        <w:t xml:space="preserve">ц)    сарађује у провођењу мјера и радњи које предузимају произвођачи, надлежни инспекцијски органи и Агенција с циљем избјегавања ризика,   </w:t>
      </w:r>
    </w:p>
    <w:p w14:paraId="6BDECDD5"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noProof/>
          <w:color w:val="000000"/>
          <w:sz w:val="24"/>
          <w:szCs w:val="24"/>
          <w:lang w:val="sr-Cyrl-RS" w:eastAsia="bs-Latn-BA"/>
        </w:rPr>
      </w:pPr>
      <w:r w:rsidRPr="00187E97">
        <w:rPr>
          <w:rFonts w:ascii="Times New Roman" w:eastAsia="Times New Roman" w:hAnsi="Times New Roman" w:cs="Times New Roman"/>
          <w:noProof/>
          <w:color w:val="000000"/>
          <w:sz w:val="24"/>
          <w:szCs w:val="24"/>
          <w:lang w:val="sr-Cyrl-RS" w:eastAsia="bs-Latn-BA"/>
        </w:rPr>
        <w:t xml:space="preserve">д)  предузима мјере које омогућавају ефикаснију сарадњу с произвођачима, надлежним инспекцијским органима и Агенцијом.   </w:t>
      </w:r>
    </w:p>
    <w:p w14:paraId="5D8B5C0A" w14:textId="77777777" w:rsidR="00187E97" w:rsidRPr="00187E97" w:rsidRDefault="00187E97" w:rsidP="004D03A7">
      <w:pPr>
        <w:spacing w:after="150" w:line="360" w:lineRule="auto"/>
        <w:jc w:val="center"/>
        <w:rPr>
          <w:rFonts w:ascii="Times New Roman" w:eastAsia="Times New Roman" w:hAnsi="Times New Roman" w:cs="Times New Roman"/>
          <w:noProof/>
          <w:color w:val="000000"/>
          <w:sz w:val="24"/>
          <w:szCs w:val="24"/>
          <w:lang w:val="sr-Cyrl-RS" w:eastAsia="bs-Latn-BA"/>
        </w:rPr>
      </w:pPr>
    </w:p>
    <w:p w14:paraId="4656C89E"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center"/>
        <w:rPr>
          <w:rFonts w:ascii="Times New Roman" w:eastAsia="Times New Roman" w:hAnsi="Times New Roman" w:cs="Times New Roman"/>
          <w:noProof/>
          <w:color w:val="000000"/>
          <w:sz w:val="24"/>
          <w:szCs w:val="24"/>
          <w:lang w:val="sr-Cyrl-RS" w:eastAsia="bs-Latn-BA"/>
        </w:rPr>
      </w:pPr>
    </w:p>
    <w:p w14:paraId="60492292" w14:textId="77777777" w:rsidR="00DF2879" w:rsidRPr="00DF2879" w:rsidRDefault="00187E97" w:rsidP="00DF2879">
      <w:pPr>
        <w:pBdr>
          <w:top w:val="single" w:sz="4" w:space="1" w:color="auto"/>
          <w:left w:val="single" w:sz="4" w:space="4" w:color="auto"/>
          <w:bottom w:val="single" w:sz="4" w:space="1" w:color="auto"/>
          <w:right w:val="single" w:sz="4" w:space="4" w:color="auto"/>
        </w:pBdr>
        <w:shd w:val="clear" w:color="auto" w:fill="A5D585"/>
        <w:spacing w:after="150" w:line="240" w:lineRule="auto"/>
        <w:jc w:val="center"/>
        <w:rPr>
          <w:rFonts w:ascii="Times New Roman" w:eastAsia="Times New Roman" w:hAnsi="Times New Roman" w:cs="Times New Roman"/>
          <w:b/>
          <w:noProof/>
          <w:color w:val="000000"/>
          <w:sz w:val="24"/>
          <w:szCs w:val="24"/>
          <w:lang w:val="sr-Cyrl-RS" w:eastAsia="bs-Latn-BA"/>
        </w:rPr>
      </w:pPr>
      <w:r w:rsidRPr="00DF2879">
        <w:rPr>
          <w:rFonts w:ascii="Times New Roman" w:eastAsia="Times New Roman" w:hAnsi="Times New Roman" w:cs="Times New Roman"/>
          <w:b/>
          <w:noProof/>
          <w:color w:val="000000"/>
          <w:sz w:val="24"/>
          <w:szCs w:val="24"/>
          <w:lang w:val="sr-Cyrl-RS" w:eastAsia="bs-Latn-BA"/>
        </w:rPr>
        <w:t xml:space="preserve">Члан 11. </w:t>
      </w:r>
    </w:p>
    <w:p w14:paraId="0A5B3F33" w14:textId="70C03000" w:rsidR="00187E97" w:rsidRDefault="00187E97" w:rsidP="00DF2879">
      <w:pPr>
        <w:pBdr>
          <w:top w:val="single" w:sz="4" w:space="1" w:color="auto"/>
          <w:left w:val="single" w:sz="4" w:space="4" w:color="auto"/>
          <w:bottom w:val="single" w:sz="4" w:space="1" w:color="auto"/>
          <w:right w:val="single" w:sz="4" w:space="4" w:color="auto"/>
        </w:pBdr>
        <w:shd w:val="clear" w:color="auto" w:fill="A5D585"/>
        <w:spacing w:after="150" w:line="240" w:lineRule="auto"/>
        <w:jc w:val="center"/>
        <w:rPr>
          <w:rFonts w:ascii="Times New Roman" w:eastAsia="Times New Roman" w:hAnsi="Times New Roman" w:cs="Times New Roman"/>
          <w:b/>
          <w:noProof/>
          <w:color w:val="000000"/>
          <w:sz w:val="24"/>
          <w:szCs w:val="24"/>
          <w:lang w:val="sr-Cyrl-RS" w:eastAsia="bs-Latn-BA"/>
        </w:rPr>
      </w:pPr>
      <w:r w:rsidRPr="00DF2879">
        <w:rPr>
          <w:rFonts w:ascii="Times New Roman" w:eastAsia="Times New Roman" w:hAnsi="Times New Roman" w:cs="Times New Roman"/>
          <w:b/>
          <w:noProof/>
          <w:color w:val="000000"/>
          <w:sz w:val="24"/>
          <w:szCs w:val="24"/>
          <w:lang w:val="sr-Cyrl-RS" w:eastAsia="bs-Latn-BA"/>
        </w:rPr>
        <w:t>(Заједничке обавезе произвођача и дистрибутера)</w:t>
      </w:r>
    </w:p>
    <w:p w14:paraId="0A1B16D7" w14:textId="77777777" w:rsidR="00DF2879" w:rsidRPr="00DF2879" w:rsidRDefault="00DF2879" w:rsidP="00DF2879">
      <w:pPr>
        <w:pBdr>
          <w:top w:val="single" w:sz="4" w:space="1" w:color="auto"/>
          <w:left w:val="single" w:sz="4" w:space="4" w:color="auto"/>
          <w:bottom w:val="single" w:sz="4" w:space="1" w:color="auto"/>
          <w:right w:val="single" w:sz="4" w:space="4" w:color="auto"/>
        </w:pBdr>
        <w:shd w:val="clear" w:color="auto" w:fill="A5D585"/>
        <w:spacing w:after="150" w:line="240" w:lineRule="auto"/>
        <w:jc w:val="center"/>
        <w:rPr>
          <w:rFonts w:ascii="Times New Roman" w:eastAsia="Times New Roman" w:hAnsi="Times New Roman" w:cs="Times New Roman"/>
          <w:b/>
          <w:noProof/>
          <w:color w:val="000000"/>
          <w:sz w:val="24"/>
          <w:szCs w:val="24"/>
          <w:lang w:val="sr-Cyrl-RS" w:eastAsia="bs-Latn-BA"/>
        </w:rPr>
      </w:pPr>
    </w:p>
    <w:p w14:paraId="69944D49" w14:textId="37CA836A"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noProof/>
          <w:color w:val="000000"/>
          <w:sz w:val="24"/>
          <w:szCs w:val="24"/>
          <w:lang w:val="sr-Cyrl-RS" w:eastAsia="bs-Latn-BA"/>
        </w:rPr>
      </w:pPr>
      <w:r w:rsidRPr="00187E97">
        <w:rPr>
          <w:rFonts w:ascii="Times New Roman" w:eastAsia="Times New Roman" w:hAnsi="Times New Roman" w:cs="Times New Roman"/>
          <w:noProof/>
          <w:color w:val="000000"/>
          <w:sz w:val="24"/>
          <w:szCs w:val="24"/>
          <w:lang w:val="sr-Cyrl-RS" w:eastAsia="bs-Latn-BA"/>
        </w:rPr>
        <w:t xml:space="preserve">(1)    Ако произвођач и дистрибутер, на основу расположивих информација и професионалног знања и искуства, знају или би требало да знају да производ који су ставили на тржиште представља ризик за потрошаче и који није у складу са захтјевом за општу </w:t>
      </w:r>
      <w:r w:rsidR="00DF2879">
        <w:rPr>
          <w:rFonts w:ascii="Times New Roman" w:eastAsia="Times New Roman" w:hAnsi="Times New Roman" w:cs="Times New Roman"/>
          <w:noProof/>
          <w:color w:val="000000"/>
          <w:sz w:val="24"/>
          <w:szCs w:val="24"/>
          <w:lang w:val="sr-Cyrl-RS" w:eastAsia="bs-Latn-BA"/>
        </w:rPr>
        <w:t>безбиједност</w:t>
      </w:r>
      <w:r w:rsidRPr="00187E97">
        <w:rPr>
          <w:rFonts w:ascii="Times New Roman" w:eastAsia="Times New Roman" w:hAnsi="Times New Roman" w:cs="Times New Roman"/>
          <w:noProof/>
          <w:color w:val="000000"/>
          <w:sz w:val="24"/>
          <w:szCs w:val="24"/>
          <w:lang w:val="sr-Cyrl-RS" w:eastAsia="bs-Latn-BA"/>
        </w:rPr>
        <w:t xml:space="preserve">, дужни су о томе одмах обавијестити Агенцију, нарочито дајући податке о мјерама и радњама предузетим да се спријечи ризик за потрошаче.   </w:t>
      </w:r>
    </w:p>
    <w:p w14:paraId="7965C77A"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noProof/>
          <w:color w:val="000000"/>
          <w:sz w:val="24"/>
          <w:szCs w:val="24"/>
          <w:lang w:val="sr-Cyrl-RS" w:eastAsia="bs-Latn-BA"/>
        </w:rPr>
      </w:pPr>
      <w:r w:rsidRPr="00187E97">
        <w:rPr>
          <w:rFonts w:ascii="Times New Roman" w:eastAsia="Times New Roman" w:hAnsi="Times New Roman" w:cs="Times New Roman"/>
          <w:noProof/>
          <w:color w:val="000000"/>
          <w:sz w:val="24"/>
          <w:szCs w:val="24"/>
          <w:lang w:val="sr-Cyrl-RS" w:eastAsia="bs-Latn-BA"/>
        </w:rPr>
        <w:t xml:space="preserve">(2)    Произвођачи и дистрибутери дужни се, у границама своје дјелатности, сарађивати с надлежним инспекцијским органима и Агенцијом у провођењу мјера и радњи предузетих ради избјегавања ризика које представљају производи које они испоручују или су их већ испоручили.   </w:t>
      </w:r>
    </w:p>
    <w:p w14:paraId="31D6113C" w14:textId="67B4ECA0" w:rsidR="00187E97" w:rsidRPr="00187E97" w:rsidRDefault="00187E97" w:rsidP="004A0D1A">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noProof/>
          <w:color w:val="000000"/>
          <w:sz w:val="24"/>
          <w:szCs w:val="24"/>
          <w:lang w:val="sr-Cyrl-RS" w:eastAsia="bs-Latn-BA"/>
        </w:rPr>
      </w:pPr>
      <w:r w:rsidRPr="00187E97">
        <w:rPr>
          <w:rFonts w:ascii="Times New Roman" w:eastAsia="Times New Roman" w:hAnsi="Times New Roman" w:cs="Times New Roman"/>
          <w:noProof/>
          <w:color w:val="000000"/>
          <w:sz w:val="24"/>
          <w:szCs w:val="24"/>
          <w:lang w:val="sr-Cyrl-RS" w:eastAsia="bs-Latn-BA"/>
        </w:rPr>
        <w:t xml:space="preserve">(3)    Савјет министара Босне и Херцеговине посебним прописом утврђује садржај и процедуре у погледу посебних захтјева за обавјештавање и сарадњу из овог члана.   </w:t>
      </w:r>
    </w:p>
    <w:p w14:paraId="7C5FFC17" w14:textId="77777777" w:rsid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noProof/>
          <w:color w:val="000000"/>
          <w:sz w:val="24"/>
          <w:szCs w:val="24"/>
          <w:lang w:val="sr-Cyrl-RS" w:eastAsia="bs-Latn-BA"/>
        </w:rPr>
      </w:pPr>
    </w:p>
    <w:p w14:paraId="716CA0D6" w14:textId="77777777" w:rsidR="00DF2879" w:rsidRPr="00187E97" w:rsidRDefault="00DF2879"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noProof/>
          <w:color w:val="000000"/>
          <w:sz w:val="24"/>
          <w:szCs w:val="24"/>
          <w:lang w:val="sr-Cyrl-RS" w:eastAsia="bs-Latn-BA"/>
        </w:rPr>
      </w:pPr>
    </w:p>
    <w:p w14:paraId="6F203FA3" w14:textId="77777777" w:rsidR="00DF2879" w:rsidRPr="00DF2879" w:rsidRDefault="00187E97" w:rsidP="00DF2879">
      <w:pPr>
        <w:pBdr>
          <w:top w:val="single" w:sz="4" w:space="1" w:color="auto"/>
          <w:left w:val="single" w:sz="4" w:space="4" w:color="auto"/>
          <w:bottom w:val="single" w:sz="4" w:space="1" w:color="auto"/>
          <w:right w:val="single" w:sz="4" w:space="4" w:color="auto"/>
        </w:pBdr>
        <w:shd w:val="clear" w:color="auto" w:fill="A5D585"/>
        <w:spacing w:after="150" w:line="240" w:lineRule="auto"/>
        <w:jc w:val="center"/>
        <w:rPr>
          <w:rFonts w:ascii="Times New Roman" w:eastAsia="Times New Roman" w:hAnsi="Times New Roman" w:cs="Times New Roman"/>
          <w:b/>
          <w:noProof/>
          <w:color w:val="000000"/>
          <w:sz w:val="24"/>
          <w:szCs w:val="24"/>
          <w:lang w:val="sr-Cyrl-RS" w:eastAsia="bs-Latn-BA"/>
        </w:rPr>
      </w:pPr>
      <w:r w:rsidRPr="00DF2879">
        <w:rPr>
          <w:rFonts w:ascii="Times New Roman" w:eastAsia="Times New Roman" w:hAnsi="Times New Roman" w:cs="Times New Roman"/>
          <w:b/>
          <w:noProof/>
          <w:color w:val="000000"/>
          <w:sz w:val="24"/>
          <w:szCs w:val="24"/>
          <w:lang w:val="sr-Cyrl-RS" w:eastAsia="bs-Latn-BA"/>
        </w:rPr>
        <w:lastRenderedPageBreak/>
        <w:t xml:space="preserve">Члан 14. </w:t>
      </w:r>
    </w:p>
    <w:p w14:paraId="095701A2" w14:textId="43365104" w:rsidR="00187E97" w:rsidRDefault="00187E97" w:rsidP="00DF2879">
      <w:pPr>
        <w:pBdr>
          <w:top w:val="single" w:sz="4" w:space="1" w:color="auto"/>
          <w:left w:val="single" w:sz="4" w:space="4" w:color="auto"/>
          <w:bottom w:val="single" w:sz="4" w:space="1" w:color="auto"/>
          <w:right w:val="single" w:sz="4" w:space="4" w:color="auto"/>
        </w:pBdr>
        <w:shd w:val="clear" w:color="auto" w:fill="A5D585"/>
        <w:spacing w:after="150" w:line="240" w:lineRule="auto"/>
        <w:jc w:val="center"/>
        <w:rPr>
          <w:rFonts w:ascii="Times New Roman" w:eastAsia="Times New Roman" w:hAnsi="Times New Roman" w:cs="Times New Roman"/>
          <w:b/>
          <w:noProof/>
          <w:color w:val="000000"/>
          <w:sz w:val="24"/>
          <w:szCs w:val="24"/>
          <w:lang w:val="sr-Cyrl-RS" w:eastAsia="bs-Latn-BA"/>
        </w:rPr>
      </w:pPr>
      <w:r w:rsidRPr="00DF2879">
        <w:rPr>
          <w:rFonts w:ascii="Times New Roman" w:eastAsia="Times New Roman" w:hAnsi="Times New Roman" w:cs="Times New Roman"/>
          <w:b/>
          <w:noProof/>
          <w:color w:val="000000"/>
          <w:sz w:val="24"/>
          <w:szCs w:val="24"/>
          <w:lang w:val="sr-Cyrl-RS" w:eastAsia="bs-Latn-BA"/>
        </w:rPr>
        <w:t>(Лакши прекршаји)</w:t>
      </w:r>
    </w:p>
    <w:p w14:paraId="173FEAB0" w14:textId="77777777" w:rsidR="00DF2879" w:rsidRPr="00DF2879" w:rsidRDefault="00DF2879" w:rsidP="00DF2879">
      <w:pPr>
        <w:pBdr>
          <w:top w:val="single" w:sz="4" w:space="1" w:color="auto"/>
          <w:left w:val="single" w:sz="4" w:space="4" w:color="auto"/>
          <w:bottom w:val="single" w:sz="4" w:space="1" w:color="auto"/>
          <w:right w:val="single" w:sz="4" w:space="4" w:color="auto"/>
        </w:pBdr>
        <w:shd w:val="clear" w:color="auto" w:fill="A5D585"/>
        <w:spacing w:after="150" w:line="240" w:lineRule="auto"/>
        <w:jc w:val="center"/>
        <w:rPr>
          <w:rFonts w:ascii="Times New Roman" w:eastAsia="Times New Roman" w:hAnsi="Times New Roman" w:cs="Times New Roman"/>
          <w:b/>
          <w:noProof/>
          <w:color w:val="000000"/>
          <w:sz w:val="24"/>
          <w:szCs w:val="24"/>
          <w:lang w:val="sr-Cyrl-RS" w:eastAsia="bs-Latn-BA"/>
        </w:rPr>
      </w:pPr>
    </w:p>
    <w:p w14:paraId="69E66051" w14:textId="3B3D7825"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noProof/>
          <w:color w:val="000000"/>
          <w:sz w:val="24"/>
          <w:szCs w:val="24"/>
          <w:lang w:val="sr-Cyrl-RS" w:eastAsia="bs-Latn-BA"/>
        </w:rPr>
      </w:pPr>
      <w:r w:rsidRPr="00187E97">
        <w:rPr>
          <w:rFonts w:ascii="Times New Roman" w:eastAsia="Times New Roman" w:hAnsi="Times New Roman" w:cs="Times New Roman"/>
          <w:noProof/>
          <w:color w:val="000000"/>
          <w:sz w:val="24"/>
          <w:szCs w:val="24"/>
          <w:lang w:val="sr-Cyrl-RS" w:eastAsia="bs-Latn-BA"/>
        </w:rPr>
        <w:t>(1)    Новчаном казном у износу</w:t>
      </w:r>
      <w:r w:rsidR="004A0D1A">
        <w:rPr>
          <w:rFonts w:ascii="Times New Roman" w:eastAsia="Times New Roman" w:hAnsi="Times New Roman" w:cs="Times New Roman"/>
          <w:noProof/>
          <w:color w:val="000000"/>
          <w:sz w:val="24"/>
          <w:szCs w:val="24"/>
          <w:lang w:val="sr-Cyrl-RS" w:eastAsia="bs-Latn-BA"/>
        </w:rPr>
        <w:t xml:space="preserve"> од 1.000 КМ до 5.000 КМ казни</w:t>
      </w:r>
      <w:r w:rsidRPr="00187E97">
        <w:rPr>
          <w:rFonts w:ascii="Times New Roman" w:eastAsia="Times New Roman" w:hAnsi="Times New Roman" w:cs="Times New Roman"/>
          <w:noProof/>
          <w:color w:val="000000"/>
          <w:sz w:val="24"/>
          <w:szCs w:val="24"/>
          <w:lang w:val="sr-Cyrl-RS" w:eastAsia="bs-Latn-BA"/>
        </w:rPr>
        <w:t xml:space="preserve">ће се за прекршај правно лице ако:   </w:t>
      </w:r>
    </w:p>
    <w:p w14:paraId="4609F3AB" w14:textId="0E776A8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noProof/>
          <w:color w:val="000000"/>
          <w:sz w:val="24"/>
          <w:szCs w:val="24"/>
          <w:lang w:val="sr-Cyrl-RS" w:eastAsia="bs-Latn-BA"/>
        </w:rPr>
      </w:pPr>
      <w:r w:rsidRPr="00187E97">
        <w:rPr>
          <w:rFonts w:ascii="Times New Roman" w:eastAsia="Times New Roman" w:hAnsi="Times New Roman" w:cs="Times New Roman"/>
          <w:noProof/>
          <w:color w:val="000000"/>
          <w:sz w:val="24"/>
          <w:szCs w:val="24"/>
          <w:lang w:val="sr-Cyrl-RS" w:eastAsia="bs-Latn-BA"/>
        </w:rPr>
        <w:t>а)    с</w:t>
      </w:r>
      <w:r w:rsidR="00DF2879">
        <w:rPr>
          <w:rFonts w:ascii="Times New Roman" w:eastAsia="Times New Roman" w:hAnsi="Times New Roman" w:cs="Times New Roman"/>
          <w:noProof/>
          <w:color w:val="000000"/>
          <w:sz w:val="24"/>
          <w:szCs w:val="24"/>
          <w:lang w:val="sr-Cyrl-RS" w:eastAsia="bs-Latn-BA"/>
        </w:rPr>
        <w:t>упротно члану 9. став (1) овог З</w:t>
      </w:r>
      <w:r w:rsidRPr="00187E97">
        <w:rPr>
          <w:rFonts w:ascii="Times New Roman" w:eastAsia="Times New Roman" w:hAnsi="Times New Roman" w:cs="Times New Roman"/>
          <w:noProof/>
          <w:color w:val="000000"/>
          <w:sz w:val="24"/>
          <w:szCs w:val="24"/>
          <w:lang w:val="sr-Cyrl-RS" w:eastAsia="bs-Latn-BA"/>
        </w:rPr>
        <w:t xml:space="preserve">акона, не обавијести на одговарајући начин потрошаче или не предузме одговарајуће мјере како би им омогућило да избјегну ризик;   </w:t>
      </w:r>
    </w:p>
    <w:p w14:paraId="06D5C4B6" w14:textId="52C0EC6C"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noProof/>
          <w:color w:val="000000"/>
          <w:sz w:val="24"/>
          <w:szCs w:val="24"/>
          <w:lang w:val="sr-Cyrl-RS" w:eastAsia="bs-Latn-BA"/>
        </w:rPr>
      </w:pPr>
      <w:r w:rsidRPr="00187E97">
        <w:rPr>
          <w:rFonts w:ascii="Times New Roman" w:eastAsia="Times New Roman" w:hAnsi="Times New Roman" w:cs="Times New Roman"/>
          <w:noProof/>
          <w:color w:val="000000"/>
          <w:sz w:val="24"/>
          <w:szCs w:val="24"/>
          <w:lang w:val="sr-Cyrl-RS" w:eastAsia="bs-Latn-BA"/>
        </w:rPr>
        <w:t>б)    супротно ч</w:t>
      </w:r>
      <w:r w:rsidR="00DF2879">
        <w:rPr>
          <w:rFonts w:ascii="Times New Roman" w:eastAsia="Times New Roman" w:hAnsi="Times New Roman" w:cs="Times New Roman"/>
          <w:noProof/>
          <w:color w:val="000000"/>
          <w:sz w:val="24"/>
          <w:szCs w:val="24"/>
          <w:lang w:val="sr-Cyrl-RS" w:eastAsia="bs-Latn-BA"/>
        </w:rPr>
        <w:t>лану 9. став (3) тачка б) овог З</w:t>
      </w:r>
      <w:r w:rsidRPr="00187E97">
        <w:rPr>
          <w:rFonts w:ascii="Times New Roman" w:eastAsia="Times New Roman" w:hAnsi="Times New Roman" w:cs="Times New Roman"/>
          <w:noProof/>
          <w:color w:val="000000"/>
          <w:sz w:val="24"/>
          <w:szCs w:val="24"/>
          <w:lang w:val="sr-Cyrl-RS" w:eastAsia="bs-Latn-BA"/>
        </w:rPr>
        <w:t xml:space="preserve">акона, не предузме одговарајуће радње, укључујући повлачење неусклађених производа с тржишта, одговарајуће и ефикасно упозоравање потрошача или поврат производа од потрошача када је неопходно да се избјегну ризици које представља тај производ;   </w:t>
      </w:r>
    </w:p>
    <w:p w14:paraId="51E82892" w14:textId="27199344"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noProof/>
          <w:color w:val="000000"/>
          <w:sz w:val="24"/>
          <w:szCs w:val="24"/>
          <w:lang w:val="sr-Cyrl-RS" w:eastAsia="bs-Latn-BA"/>
        </w:rPr>
      </w:pPr>
      <w:r w:rsidRPr="00187E97">
        <w:rPr>
          <w:rFonts w:ascii="Times New Roman" w:eastAsia="Times New Roman" w:hAnsi="Times New Roman" w:cs="Times New Roman"/>
          <w:noProof/>
          <w:color w:val="000000"/>
          <w:sz w:val="24"/>
          <w:szCs w:val="24"/>
          <w:lang w:val="sr-Cyrl-RS" w:eastAsia="bs-Latn-BA"/>
        </w:rPr>
        <w:t xml:space="preserve">ц)    супротно члану 10. став (2) тачка б) овог Закона, не води документацију за праћење поријекла производа, односно на захтјев надлежног инспекцијског органа не стави на располагање документацију која </w:t>
      </w:r>
      <w:r w:rsidR="00DF2879">
        <w:rPr>
          <w:rFonts w:ascii="Times New Roman" w:eastAsia="Times New Roman" w:hAnsi="Times New Roman" w:cs="Times New Roman"/>
          <w:noProof/>
          <w:color w:val="000000"/>
          <w:sz w:val="24"/>
          <w:szCs w:val="24"/>
          <w:lang w:val="sr-Cyrl-RS" w:eastAsia="bs-Latn-BA"/>
        </w:rPr>
        <w:t>омогућује</w:t>
      </w:r>
      <w:r w:rsidRPr="00187E97">
        <w:rPr>
          <w:rFonts w:ascii="Times New Roman" w:eastAsia="Times New Roman" w:hAnsi="Times New Roman" w:cs="Times New Roman"/>
          <w:noProof/>
          <w:color w:val="000000"/>
          <w:sz w:val="24"/>
          <w:szCs w:val="24"/>
          <w:lang w:val="sr-Cyrl-RS" w:eastAsia="bs-Latn-BA"/>
        </w:rPr>
        <w:t xml:space="preserve"> праћење поријекла производа;   </w:t>
      </w:r>
    </w:p>
    <w:p w14:paraId="52695A8E"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noProof/>
          <w:color w:val="000000"/>
          <w:sz w:val="24"/>
          <w:szCs w:val="24"/>
          <w:lang w:val="sr-Cyrl-RS" w:eastAsia="bs-Latn-BA"/>
        </w:rPr>
      </w:pPr>
      <w:r w:rsidRPr="00187E97">
        <w:rPr>
          <w:rFonts w:ascii="Times New Roman" w:eastAsia="Times New Roman" w:hAnsi="Times New Roman" w:cs="Times New Roman"/>
          <w:noProof/>
          <w:color w:val="000000"/>
          <w:sz w:val="24"/>
          <w:szCs w:val="24"/>
          <w:lang w:val="sr-Cyrl-RS" w:eastAsia="bs-Latn-BA"/>
        </w:rPr>
        <w:t xml:space="preserve">д)    супротно члану 11. став (1) овог Закона, не обавијести Агенцију о ризицима које представља производ који је стављен на тржиште;   </w:t>
      </w:r>
    </w:p>
    <w:p w14:paraId="2EC3DA8B"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noProof/>
          <w:color w:val="000000"/>
          <w:sz w:val="24"/>
          <w:szCs w:val="24"/>
          <w:lang w:val="sr-Cyrl-RS" w:eastAsia="bs-Latn-BA"/>
        </w:rPr>
      </w:pPr>
      <w:r w:rsidRPr="00187E97">
        <w:rPr>
          <w:rFonts w:ascii="Times New Roman" w:eastAsia="Times New Roman" w:hAnsi="Times New Roman" w:cs="Times New Roman"/>
          <w:noProof/>
          <w:color w:val="000000"/>
          <w:sz w:val="24"/>
          <w:szCs w:val="24"/>
          <w:lang w:val="sr-Cyrl-RS" w:eastAsia="bs-Latn-BA"/>
        </w:rPr>
        <w:t xml:space="preserve">е)    супротно члану 11. став (2) овог Закона, ускрати сарадњу с надлежним инспекцијским органима и Агенцијом.   </w:t>
      </w:r>
    </w:p>
    <w:p w14:paraId="2AA3E1FC" w14:textId="61E10CEB"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noProof/>
          <w:color w:val="000000"/>
          <w:sz w:val="24"/>
          <w:szCs w:val="24"/>
          <w:lang w:val="sr-Cyrl-RS" w:eastAsia="bs-Latn-BA"/>
        </w:rPr>
      </w:pPr>
      <w:r w:rsidRPr="00187E97">
        <w:rPr>
          <w:rFonts w:ascii="Times New Roman" w:eastAsia="Times New Roman" w:hAnsi="Times New Roman" w:cs="Times New Roman"/>
          <w:noProof/>
          <w:color w:val="000000"/>
          <w:sz w:val="24"/>
          <w:szCs w:val="24"/>
          <w:lang w:val="sr-Cyrl-RS" w:eastAsia="bs-Latn-BA"/>
        </w:rPr>
        <w:t>(2)    Новчаном казном у изно</w:t>
      </w:r>
      <w:r w:rsidR="00D0406A">
        <w:rPr>
          <w:rFonts w:ascii="Times New Roman" w:eastAsia="Times New Roman" w:hAnsi="Times New Roman" w:cs="Times New Roman"/>
          <w:noProof/>
          <w:color w:val="000000"/>
          <w:sz w:val="24"/>
          <w:szCs w:val="24"/>
          <w:lang w:val="sr-Cyrl-RS" w:eastAsia="bs-Latn-BA"/>
        </w:rPr>
        <w:t>су од 500 КМ до 2.500 КМ казни</w:t>
      </w:r>
      <w:r w:rsidRPr="00187E97">
        <w:rPr>
          <w:rFonts w:ascii="Times New Roman" w:eastAsia="Times New Roman" w:hAnsi="Times New Roman" w:cs="Times New Roman"/>
          <w:noProof/>
          <w:color w:val="000000"/>
          <w:sz w:val="24"/>
          <w:szCs w:val="24"/>
          <w:lang w:val="sr-Cyrl-RS" w:eastAsia="bs-Latn-BA"/>
        </w:rPr>
        <w:t xml:space="preserve">ће се предузетник или физичко лице за прекршаје из става (1) овог члана.   </w:t>
      </w:r>
    </w:p>
    <w:p w14:paraId="6C215211" w14:textId="08636C76"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noProof/>
          <w:color w:val="000000"/>
          <w:sz w:val="24"/>
          <w:szCs w:val="24"/>
          <w:lang w:val="sr-Cyrl-RS" w:eastAsia="bs-Latn-BA"/>
        </w:rPr>
      </w:pPr>
      <w:r w:rsidRPr="00187E97">
        <w:rPr>
          <w:rFonts w:ascii="Times New Roman" w:eastAsia="Times New Roman" w:hAnsi="Times New Roman" w:cs="Times New Roman"/>
          <w:noProof/>
          <w:color w:val="000000"/>
          <w:sz w:val="24"/>
          <w:szCs w:val="24"/>
          <w:lang w:val="sr-Cyrl-RS" w:eastAsia="bs-Latn-BA"/>
        </w:rPr>
        <w:t>(3)    Новчаном казном у из</w:t>
      </w:r>
      <w:r w:rsidR="00D0406A">
        <w:rPr>
          <w:rFonts w:ascii="Times New Roman" w:eastAsia="Times New Roman" w:hAnsi="Times New Roman" w:cs="Times New Roman"/>
          <w:noProof/>
          <w:color w:val="000000"/>
          <w:sz w:val="24"/>
          <w:szCs w:val="24"/>
          <w:lang w:val="sr-Cyrl-RS" w:eastAsia="bs-Latn-BA"/>
        </w:rPr>
        <w:t>носу од 100 КМ до 500 КМ казни</w:t>
      </w:r>
      <w:r w:rsidRPr="00187E97">
        <w:rPr>
          <w:rFonts w:ascii="Times New Roman" w:eastAsia="Times New Roman" w:hAnsi="Times New Roman" w:cs="Times New Roman"/>
          <w:noProof/>
          <w:color w:val="000000"/>
          <w:sz w:val="24"/>
          <w:szCs w:val="24"/>
          <w:lang w:val="sr-Cyrl-RS" w:eastAsia="bs-Latn-BA"/>
        </w:rPr>
        <w:t xml:space="preserve">ће се одговорно лице правног лица за прекршаје из става (1) овог члана.   </w:t>
      </w:r>
    </w:p>
    <w:p w14:paraId="555647FE" w14:textId="77777777" w:rsidR="00187E97" w:rsidRPr="00187E97" w:rsidRDefault="00187E97" w:rsidP="004D03A7">
      <w:pPr>
        <w:spacing w:after="150" w:line="360" w:lineRule="auto"/>
        <w:jc w:val="both"/>
        <w:rPr>
          <w:rFonts w:ascii="Times New Roman" w:eastAsia="Times New Roman" w:hAnsi="Times New Roman" w:cs="Times New Roman"/>
          <w:noProof/>
          <w:color w:val="000000"/>
          <w:sz w:val="24"/>
          <w:szCs w:val="24"/>
          <w:lang w:val="sr-Cyrl-RS" w:eastAsia="bs-Latn-BA"/>
        </w:rPr>
      </w:pPr>
    </w:p>
    <w:p w14:paraId="6A14B1D0" w14:textId="77777777" w:rsidR="00187E97" w:rsidRPr="00187E97" w:rsidRDefault="00187E97" w:rsidP="004D03A7">
      <w:pPr>
        <w:spacing w:after="150" w:line="360" w:lineRule="auto"/>
        <w:jc w:val="both"/>
        <w:rPr>
          <w:rFonts w:ascii="Times New Roman" w:eastAsia="Times New Roman" w:hAnsi="Times New Roman" w:cs="Times New Roman"/>
          <w:noProof/>
          <w:color w:val="000000"/>
          <w:sz w:val="24"/>
          <w:szCs w:val="24"/>
          <w:lang w:val="sr-Cyrl-RS" w:eastAsia="bs-Latn-BA"/>
        </w:rPr>
      </w:pPr>
    </w:p>
    <w:p w14:paraId="36F670E6" w14:textId="77777777" w:rsidR="00187E97" w:rsidRPr="00187E97" w:rsidRDefault="00187E97" w:rsidP="004D03A7">
      <w:pPr>
        <w:spacing w:after="150" w:line="360" w:lineRule="auto"/>
        <w:jc w:val="both"/>
        <w:rPr>
          <w:rFonts w:ascii="Times New Roman" w:eastAsia="Times New Roman" w:hAnsi="Times New Roman" w:cs="Times New Roman"/>
          <w:noProof/>
          <w:color w:val="000000"/>
          <w:sz w:val="24"/>
          <w:szCs w:val="24"/>
          <w:lang w:val="sr-Cyrl-RS" w:eastAsia="bs-Latn-BA"/>
        </w:rPr>
      </w:pPr>
    </w:p>
    <w:p w14:paraId="2755F675" w14:textId="77777777" w:rsidR="00187E97" w:rsidRPr="00187E97" w:rsidRDefault="00187E97" w:rsidP="004D03A7">
      <w:pPr>
        <w:spacing w:after="150" w:line="360" w:lineRule="auto"/>
        <w:jc w:val="both"/>
        <w:rPr>
          <w:rFonts w:ascii="Times New Roman" w:eastAsia="Times New Roman" w:hAnsi="Times New Roman" w:cs="Times New Roman"/>
          <w:noProof/>
          <w:color w:val="000000"/>
          <w:sz w:val="24"/>
          <w:szCs w:val="24"/>
          <w:lang w:val="sr-Cyrl-RS" w:eastAsia="bs-Latn-BA"/>
        </w:rPr>
      </w:pPr>
    </w:p>
    <w:p w14:paraId="27DCA43F" w14:textId="77777777" w:rsidR="00187E97" w:rsidRDefault="00187E97" w:rsidP="004D03A7">
      <w:pPr>
        <w:spacing w:after="150" w:line="360" w:lineRule="auto"/>
        <w:jc w:val="both"/>
        <w:rPr>
          <w:rFonts w:ascii="Times New Roman" w:eastAsia="Times New Roman" w:hAnsi="Times New Roman" w:cs="Times New Roman"/>
          <w:noProof/>
          <w:color w:val="000000"/>
          <w:sz w:val="24"/>
          <w:szCs w:val="24"/>
          <w:lang w:val="sr-Cyrl-RS" w:eastAsia="bs-Latn-BA"/>
        </w:rPr>
      </w:pPr>
    </w:p>
    <w:p w14:paraId="604ACCA1" w14:textId="77777777" w:rsidR="00D0406A" w:rsidRPr="00187E97" w:rsidRDefault="00D0406A" w:rsidP="004D03A7">
      <w:pPr>
        <w:spacing w:after="150" w:line="360" w:lineRule="auto"/>
        <w:jc w:val="both"/>
        <w:rPr>
          <w:rFonts w:ascii="Times New Roman" w:eastAsia="Times New Roman" w:hAnsi="Times New Roman" w:cs="Times New Roman"/>
          <w:noProof/>
          <w:color w:val="000000"/>
          <w:sz w:val="24"/>
          <w:szCs w:val="24"/>
          <w:lang w:val="sr-Cyrl-RS" w:eastAsia="bs-Latn-BA"/>
        </w:rPr>
      </w:pPr>
    </w:p>
    <w:p w14:paraId="5695D223" w14:textId="77777777" w:rsidR="00187E97" w:rsidRPr="00187E97" w:rsidRDefault="00187E97" w:rsidP="004D03A7">
      <w:pPr>
        <w:spacing w:after="150" w:line="360" w:lineRule="auto"/>
        <w:jc w:val="both"/>
        <w:rPr>
          <w:rFonts w:ascii="Times New Roman" w:eastAsia="Times New Roman" w:hAnsi="Times New Roman" w:cs="Times New Roman"/>
          <w:noProof/>
          <w:color w:val="000000"/>
          <w:sz w:val="24"/>
          <w:szCs w:val="24"/>
          <w:lang w:val="sr-Cyrl-RS" w:eastAsia="bs-Latn-BA"/>
        </w:rPr>
      </w:pPr>
    </w:p>
    <w:p w14:paraId="4CAB6CF8"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noProof/>
          <w:color w:val="000000"/>
          <w:sz w:val="24"/>
          <w:szCs w:val="24"/>
          <w:lang w:val="sr-Cyrl-RS" w:eastAsia="bs-Latn-BA"/>
        </w:rPr>
      </w:pPr>
    </w:p>
    <w:p w14:paraId="67804148"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eastAsia="Times New Roman" w:hAnsi="Times New Roman" w:cs="Times New Roman"/>
          <w:noProof/>
          <w:color w:val="000000"/>
          <w:sz w:val="24"/>
          <w:szCs w:val="24"/>
          <w:lang w:val="sr-Cyrl-RS" w:eastAsia="bs-Latn-BA"/>
        </w:rPr>
      </w:pPr>
      <w:r w:rsidRPr="00187E97">
        <w:rPr>
          <w:rFonts w:ascii="Times New Roman" w:eastAsia="Times New Roman" w:hAnsi="Times New Roman" w:cs="Times New Roman"/>
          <w:noProof/>
          <w:color w:val="000000"/>
          <w:sz w:val="24"/>
          <w:szCs w:val="24"/>
          <w:lang w:val="sr-Cyrl-RS" w:eastAsia="bs-Latn-BA"/>
        </w:rPr>
        <w:t>Како да препознате опасне играчке ?</w:t>
      </w:r>
    </w:p>
    <w:p w14:paraId="3E55432B"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after="150" w:line="360" w:lineRule="auto"/>
        <w:jc w:val="both"/>
        <w:rPr>
          <w:rFonts w:ascii="Times New Roman" w:hAnsi="Times New Roman" w:cs="Times New Roman"/>
          <w:noProof/>
          <w:sz w:val="24"/>
          <w:szCs w:val="24"/>
          <w:lang w:val="sr-Cyrl-RS"/>
        </w:rPr>
      </w:pPr>
      <w:r w:rsidRPr="00187E97">
        <w:rPr>
          <w:rFonts w:ascii="Times New Roman" w:eastAsia="Times New Roman" w:hAnsi="Times New Roman" w:cs="Times New Roman"/>
          <w:noProof/>
          <w:color w:val="000000"/>
          <w:sz w:val="24"/>
          <w:szCs w:val="24"/>
          <w:lang w:val="sr-Cyrl-RS" w:eastAsia="bs-Latn-BA"/>
        </w:rPr>
        <w:t>Узроци због којих је нека играчка означена као опасна су разни, а односе се на хемијски састав, могућност од повређивања, опекотина, гушења, дављења. Ево на шта би родитељи требало да обрате пажњу приликом избора играчака.</w:t>
      </w:r>
    </w:p>
    <w:p w14:paraId="67FEA48E" w14:textId="1882D28D"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before="345" w:after="345" w:line="360" w:lineRule="auto"/>
        <w:jc w:val="both"/>
        <w:rPr>
          <w:rFonts w:ascii="Arial" w:hAnsi="Arial" w:cs="Arial"/>
          <w:i/>
          <w:iCs/>
          <w:noProof/>
          <w:color w:val="080E14"/>
          <w:sz w:val="20"/>
          <w:szCs w:val="20"/>
          <w:lang w:val="sr-Cyrl-RS"/>
        </w:rPr>
      </w:pPr>
      <w:r w:rsidRPr="00187E97">
        <w:rPr>
          <w:rFonts w:ascii="Times New Roman" w:eastAsia="Times New Roman" w:hAnsi="Times New Roman" w:cs="Times New Roman"/>
          <w:noProof/>
          <w:color w:val="000000"/>
          <w:sz w:val="24"/>
          <w:szCs w:val="24"/>
          <w:lang w:val="en-US"/>
        </w:rPr>
        <w:drawing>
          <wp:inline distT="0" distB="0" distL="0" distR="0" wp14:anchorId="1F6094F1" wp14:editId="573E9F37">
            <wp:extent cx="3890010" cy="2713355"/>
            <wp:effectExtent l="19050" t="0" r="15240" b="8489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365232-toys-kids-child-.jpg"/>
                    <pic:cNvPicPr/>
                  </pic:nvPicPr>
                  <pic:blipFill>
                    <a:blip r:embed="rId8">
                      <a:extLst>
                        <a:ext uri="{28A0092B-C50C-407E-A947-70E740481C1C}">
                          <a14:useLocalDpi xmlns:a14="http://schemas.microsoft.com/office/drawing/2010/main" val="0"/>
                        </a:ext>
                      </a:extLst>
                    </a:blip>
                    <a:stretch>
                      <a:fillRect/>
                    </a:stretch>
                  </pic:blipFill>
                  <pic:spPr>
                    <a:xfrm>
                      <a:off x="0" y="0"/>
                      <a:ext cx="3890010" cy="27133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515BC4">
        <w:rPr>
          <w:rFonts w:ascii="Arial" w:hAnsi="Arial" w:cs="Arial"/>
          <w:i/>
          <w:iCs/>
          <w:noProof/>
          <w:color w:val="080E14"/>
          <w:sz w:val="20"/>
          <w:szCs w:val="20"/>
          <w:lang w:val="sr-Cyrl-RS"/>
        </w:rPr>
        <w:t xml:space="preserve"> </w:t>
      </w:r>
      <w:r w:rsidR="00515BC4">
        <w:rPr>
          <w:rFonts w:ascii="Arial" w:hAnsi="Arial" w:cs="Arial"/>
          <w:i/>
          <w:iCs/>
          <w:noProof/>
          <w:color w:val="080E14"/>
          <w:sz w:val="20"/>
          <w:szCs w:val="20"/>
          <w:lang w:val="en-US"/>
        </w:rPr>
        <w:t>iStockphoto</w:t>
      </w:r>
      <w:r w:rsidRPr="00187E97">
        <w:rPr>
          <w:rFonts w:ascii="Arial" w:hAnsi="Arial" w:cs="Arial"/>
          <w:i/>
          <w:iCs/>
          <w:noProof/>
          <w:color w:val="080E14"/>
          <w:sz w:val="20"/>
          <w:szCs w:val="20"/>
          <w:lang w:val="sr-Cyrl-RS"/>
        </w:rPr>
        <w:t xml:space="preserve"> </w:t>
      </w:r>
    </w:p>
    <w:p w14:paraId="2EFBD6EB" w14:textId="40251A4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before="345" w:after="345" w:line="360" w:lineRule="auto"/>
        <w:jc w:val="both"/>
        <w:rPr>
          <w:rFonts w:ascii="Times New Roman" w:eastAsia="Times New Roman" w:hAnsi="Times New Roman" w:cs="Times New Roman"/>
          <w:noProof/>
          <w:color w:val="000000"/>
          <w:sz w:val="24"/>
          <w:szCs w:val="24"/>
          <w:lang w:val="sr-Cyrl-RS" w:eastAsia="bs-Latn-BA"/>
        </w:rPr>
      </w:pPr>
      <w:r w:rsidRPr="00187E97">
        <w:rPr>
          <w:rFonts w:ascii="Times New Roman" w:eastAsia="Times New Roman" w:hAnsi="Times New Roman" w:cs="Times New Roman"/>
          <w:noProof/>
          <w:color w:val="000000"/>
          <w:sz w:val="24"/>
          <w:szCs w:val="24"/>
          <w:lang w:val="sr-Cyrl-RS" w:eastAsia="bs-Latn-BA"/>
        </w:rPr>
        <w:t xml:space="preserve">Према истраживању </w:t>
      </w:r>
      <w:r w:rsidR="00515BC4">
        <w:rPr>
          <w:rFonts w:ascii="Times New Roman" w:eastAsia="Times New Roman" w:hAnsi="Times New Roman" w:cs="Times New Roman"/>
          <w:i/>
          <w:iCs/>
          <w:noProof/>
          <w:color w:val="000000"/>
          <w:sz w:val="24"/>
          <w:szCs w:val="24"/>
          <w:lang w:val="en-US" w:eastAsia="bs-Latn-BA"/>
        </w:rPr>
        <w:t>Ecology</w:t>
      </w:r>
      <w:r w:rsidRPr="00187E97">
        <w:rPr>
          <w:rFonts w:ascii="Times New Roman" w:eastAsia="Times New Roman" w:hAnsi="Times New Roman" w:cs="Times New Roman"/>
          <w:i/>
          <w:iCs/>
          <w:noProof/>
          <w:color w:val="000000"/>
          <w:sz w:val="24"/>
          <w:szCs w:val="24"/>
          <w:lang w:val="sr-Cyrl-RS" w:eastAsia="bs-Latn-BA"/>
        </w:rPr>
        <w:t xml:space="preserve"> </w:t>
      </w:r>
      <w:r w:rsidR="00515BC4">
        <w:rPr>
          <w:rFonts w:ascii="Times New Roman" w:eastAsia="Times New Roman" w:hAnsi="Times New Roman" w:cs="Times New Roman"/>
          <w:i/>
          <w:iCs/>
          <w:noProof/>
          <w:color w:val="000000"/>
          <w:sz w:val="24"/>
          <w:szCs w:val="24"/>
          <w:lang w:val="en-US" w:eastAsia="bs-Latn-BA"/>
        </w:rPr>
        <w:t>Center</w:t>
      </w:r>
      <w:r w:rsidRPr="00187E97">
        <w:rPr>
          <w:rFonts w:ascii="Times New Roman" w:eastAsia="Times New Roman" w:hAnsi="Times New Roman" w:cs="Times New Roman"/>
          <w:i/>
          <w:iCs/>
          <w:noProof/>
          <w:color w:val="000000"/>
          <w:sz w:val="24"/>
          <w:szCs w:val="24"/>
          <w:lang w:val="sr-Cyrl-RS" w:eastAsia="bs-Latn-BA"/>
        </w:rPr>
        <w:t xml:space="preserve">-а </w:t>
      </w:r>
      <w:r w:rsidRPr="00187E97">
        <w:rPr>
          <w:rFonts w:ascii="Times New Roman" w:eastAsia="Times New Roman" w:hAnsi="Times New Roman" w:cs="Times New Roman"/>
          <w:b/>
          <w:i/>
          <w:iCs/>
          <w:noProof/>
          <w:sz w:val="24"/>
          <w:szCs w:val="24"/>
          <w:lang w:val="sr-Cyrl-RS" w:eastAsia="bs-Latn-BA"/>
        </w:rPr>
        <w:t>(</w:t>
      </w:r>
      <w:hyperlink r:id="rId9" w:history="1">
        <w:r w:rsidR="00515BC4" w:rsidRPr="00373B92">
          <w:rPr>
            <w:rStyle w:val="Hyperlink"/>
            <w:rFonts w:ascii="Times New Roman" w:hAnsi="Times New Roman" w:cs="Times New Roman"/>
            <w:b/>
            <w:noProof/>
            <w:sz w:val="24"/>
            <w:szCs w:val="24"/>
            <w:lang w:val="sr-Cyrl-RS"/>
          </w:rPr>
          <w:t>www.</w:t>
        </w:r>
        <w:r w:rsidR="00515BC4" w:rsidRPr="00373B92">
          <w:rPr>
            <w:rStyle w:val="Hyperlink"/>
            <w:rFonts w:ascii="Times New Roman" w:hAnsi="Times New Roman" w:cs="Times New Roman"/>
            <w:b/>
            <w:noProof/>
            <w:sz w:val="24"/>
            <w:szCs w:val="24"/>
            <w:lang w:val="en-US"/>
          </w:rPr>
          <w:t>ecocenter</w:t>
        </w:r>
        <w:r w:rsidR="00515BC4" w:rsidRPr="00373B92">
          <w:rPr>
            <w:rStyle w:val="Hyperlink"/>
            <w:rFonts w:ascii="Times New Roman" w:hAnsi="Times New Roman" w:cs="Times New Roman"/>
            <w:b/>
            <w:noProof/>
            <w:sz w:val="24"/>
            <w:szCs w:val="24"/>
            <w:lang w:val="sr-Cyrl-RS"/>
          </w:rPr>
          <w:t>.</w:t>
        </w:r>
        <w:r w:rsidR="00515BC4" w:rsidRPr="00373B92">
          <w:rPr>
            <w:rStyle w:val="Hyperlink"/>
            <w:rFonts w:ascii="Times New Roman" w:hAnsi="Times New Roman" w:cs="Times New Roman"/>
            <w:b/>
            <w:noProof/>
            <w:sz w:val="24"/>
            <w:szCs w:val="24"/>
            <w:lang w:val="en-US"/>
          </w:rPr>
          <w:t>org</w:t>
        </w:r>
      </w:hyperlink>
      <w:r w:rsidRPr="00187E97">
        <w:rPr>
          <w:rFonts w:ascii="Times New Roman" w:hAnsi="Times New Roman" w:cs="Times New Roman"/>
          <w:noProof/>
          <w:lang w:val="sr-Cyrl-RS"/>
        </w:rPr>
        <w:t>),</w:t>
      </w:r>
      <w:r w:rsidRPr="00187E97">
        <w:rPr>
          <w:rFonts w:ascii="Times New Roman" w:eastAsia="Times New Roman" w:hAnsi="Times New Roman" w:cs="Times New Roman"/>
          <w:noProof/>
          <w:color w:val="000000"/>
          <w:sz w:val="24"/>
          <w:szCs w:val="24"/>
          <w:lang w:val="sr-Cyrl-RS" w:eastAsia="bs-Latn-BA"/>
        </w:rPr>
        <w:t xml:space="preserve"> свака пета играчка садржи олово које је отровно и штети нервном систему. Штетне пластичне играчке, са друге стране, у додиру са тјелесним излучевинама испуштају отровне и канцерогене хемикалије.</w:t>
      </w:r>
    </w:p>
    <w:p w14:paraId="0E70CE77"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before="345" w:after="345" w:line="360" w:lineRule="auto"/>
        <w:jc w:val="both"/>
        <w:rPr>
          <w:rFonts w:ascii="Times New Roman" w:eastAsia="Times New Roman" w:hAnsi="Times New Roman" w:cs="Times New Roman"/>
          <w:noProof/>
          <w:color w:val="000000"/>
          <w:sz w:val="24"/>
          <w:szCs w:val="24"/>
          <w:lang w:val="sr-Cyrl-RS" w:eastAsia="bs-Latn-BA"/>
        </w:rPr>
      </w:pPr>
      <w:r w:rsidRPr="00187E97">
        <w:rPr>
          <w:rFonts w:ascii="Times New Roman" w:eastAsia="Times New Roman" w:hAnsi="Times New Roman" w:cs="Times New Roman"/>
          <w:noProof/>
          <w:color w:val="000000"/>
          <w:sz w:val="24"/>
          <w:szCs w:val="24"/>
          <w:lang w:val="sr-Cyrl-RS" w:eastAsia="bs-Latn-BA"/>
        </w:rPr>
        <w:t>Отровне хемикалије које не би смјеле да се појављују у дечјим производима су: бром, жива, олово, кадмијум, антимон, арсен, хром, кобалт, жива, никал, калај... Те материје су алергене, канцерогене или могу имати други штетни утицај на здравље, у зависности од концентрације и нивоа изложености.</w:t>
      </w:r>
    </w:p>
    <w:p w14:paraId="18AD5D96" w14:textId="77777777" w:rsidR="00187E97" w:rsidRPr="00187E97" w:rsidRDefault="00187E97" w:rsidP="004D03A7">
      <w:pPr>
        <w:spacing w:before="345" w:after="345" w:line="360" w:lineRule="auto"/>
        <w:jc w:val="both"/>
        <w:rPr>
          <w:rFonts w:ascii="Times New Roman" w:eastAsia="Times New Roman" w:hAnsi="Times New Roman" w:cs="Times New Roman"/>
          <w:noProof/>
          <w:color w:val="000000"/>
          <w:sz w:val="24"/>
          <w:szCs w:val="24"/>
          <w:lang w:val="sr-Cyrl-RS" w:eastAsia="bs-Latn-BA"/>
        </w:rPr>
      </w:pPr>
    </w:p>
    <w:p w14:paraId="70CA55A0" w14:textId="77777777" w:rsidR="00187E97" w:rsidRPr="00AB06B8" w:rsidRDefault="00187E97" w:rsidP="004D03A7">
      <w:pPr>
        <w:spacing w:before="345" w:after="345" w:line="360" w:lineRule="auto"/>
        <w:jc w:val="both"/>
        <w:rPr>
          <w:rFonts w:ascii="Times New Roman" w:eastAsia="Times New Roman" w:hAnsi="Times New Roman" w:cs="Times New Roman"/>
          <w:noProof/>
          <w:color w:val="000000"/>
          <w:sz w:val="24"/>
          <w:szCs w:val="24"/>
          <w:lang w:val="en-US" w:eastAsia="bs-Latn-BA"/>
        </w:rPr>
      </w:pPr>
    </w:p>
    <w:p w14:paraId="1D43CA19"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before="345" w:after="345" w:line="360" w:lineRule="auto"/>
        <w:jc w:val="both"/>
        <w:rPr>
          <w:rFonts w:ascii="Times New Roman" w:eastAsia="Times New Roman" w:hAnsi="Times New Roman" w:cs="Times New Roman"/>
          <w:b/>
          <w:noProof/>
          <w:color w:val="000000"/>
          <w:sz w:val="24"/>
          <w:szCs w:val="24"/>
          <w:lang w:val="sr-Cyrl-RS" w:eastAsia="bs-Latn-BA"/>
        </w:rPr>
      </w:pPr>
      <w:r w:rsidRPr="00187E97">
        <w:rPr>
          <w:rFonts w:ascii="Times New Roman" w:eastAsia="Times New Roman" w:hAnsi="Times New Roman" w:cs="Times New Roman"/>
          <w:b/>
          <w:noProof/>
          <w:color w:val="000000"/>
          <w:sz w:val="24"/>
          <w:szCs w:val="24"/>
          <w:lang w:val="sr-Cyrl-RS" w:eastAsia="bs-Latn-BA"/>
        </w:rPr>
        <w:lastRenderedPageBreak/>
        <w:t>Како бисте донекле били сигурни да су играчке које бирате за своје малишане поуздане, ево неколико ствари на које треба да обратите пажњу:</w:t>
      </w:r>
    </w:p>
    <w:p w14:paraId="4CACD502"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before="345" w:after="345" w:line="360" w:lineRule="auto"/>
        <w:jc w:val="both"/>
        <w:rPr>
          <w:rFonts w:ascii="Times New Roman" w:eastAsia="Times New Roman" w:hAnsi="Times New Roman" w:cs="Times New Roman"/>
          <w:bCs/>
          <w:noProof/>
          <w:color w:val="000000"/>
          <w:sz w:val="24"/>
          <w:szCs w:val="24"/>
          <w:lang w:val="sr-Cyrl-RS" w:eastAsia="bs-Latn-BA"/>
        </w:rPr>
      </w:pPr>
      <w:r w:rsidRPr="00187E97">
        <w:rPr>
          <w:rFonts w:ascii="Times New Roman" w:eastAsia="Times New Roman" w:hAnsi="Times New Roman" w:cs="Times New Roman"/>
          <w:b/>
          <w:bCs/>
          <w:noProof/>
          <w:color w:val="000000"/>
          <w:sz w:val="24"/>
          <w:szCs w:val="24"/>
          <w:u w:val="single"/>
          <w:lang w:val="sr-Cyrl-RS" w:eastAsia="bs-Latn-BA"/>
        </w:rPr>
        <w:t xml:space="preserve">Произвођач: </w:t>
      </w:r>
      <w:r w:rsidRPr="00187E97">
        <w:rPr>
          <w:rFonts w:ascii="Times New Roman" w:eastAsia="Times New Roman" w:hAnsi="Times New Roman" w:cs="Times New Roman"/>
          <w:b/>
          <w:bCs/>
          <w:noProof/>
          <w:color w:val="000000"/>
          <w:sz w:val="24"/>
          <w:szCs w:val="24"/>
          <w:u w:val="single"/>
          <w:lang w:val="sr-Cyrl-RS" w:eastAsia="bs-Latn-BA"/>
        </w:rPr>
        <w:br/>
      </w:r>
      <w:r w:rsidRPr="00187E97">
        <w:rPr>
          <w:rFonts w:ascii="Times New Roman" w:eastAsia="Times New Roman" w:hAnsi="Times New Roman" w:cs="Times New Roman"/>
          <w:bCs/>
          <w:noProof/>
          <w:color w:val="000000"/>
          <w:sz w:val="24"/>
          <w:szCs w:val="24"/>
          <w:lang w:val="sr-Cyrl-RS" w:eastAsia="bs-Latn-BA"/>
        </w:rPr>
        <w:t>Провјерите ко је произвођач и увозник играчке. Бирајте поуздане и провјерене произвођаче и увознике играчака. Састојци од којих су израђене играчке, требало би да буду наведени на етикети.</w:t>
      </w:r>
    </w:p>
    <w:p w14:paraId="1D7482D9" w14:textId="540CF992"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before="345" w:after="345" w:line="360" w:lineRule="auto"/>
        <w:jc w:val="both"/>
        <w:rPr>
          <w:rFonts w:ascii="Times New Roman" w:eastAsia="Times New Roman" w:hAnsi="Times New Roman" w:cs="Times New Roman"/>
          <w:noProof/>
          <w:color w:val="000000"/>
          <w:sz w:val="24"/>
          <w:szCs w:val="24"/>
          <w:lang w:val="sr-Cyrl-RS" w:eastAsia="bs-Latn-BA"/>
        </w:rPr>
      </w:pPr>
      <w:r w:rsidRPr="00187E97">
        <w:rPr>
          <w:rFonts w:ascii="Times New Roman" w:eastAsia="Times New Roman" w:hAnsi="Times New Roman" w:cs="Times New Roman"/>
          <w:b/>
          <w:bCs/>
          <w:noProof/>
          <w:color w:val="000000"/>
          <w:sz w:val="24"/>
          <w:szCs w:val="24"/>
          <w:u w:val="single"/>
          <w:lang w:val="sr-Cyrl-RS" w:eastAsia="bs-Latn-BA"/>
        </w:rPr>
        <w:t>Састав:</w:t>
      </w:r>
      <w:r w:rsidRPr="00187E97">
        <w:rPr>
          <w:rFonts w:ascii="Times New Roman" w:eastAsia="Times New Roman" w:hAnsi="Times New Roman" w:cs="Times New Roman"/>
          <w:b/>
          <w:bCs/>
          <w:noProof/>
          <w:color w:val="000000"/>
          <w:sz w:val="24"/>
          <w:szCs w:val="24"/>
          <w:u w:val="single"/>
          <w:lang w:val="sr-Cyrl-RS" w:eastAsia="bs-Latn-BA"/>
        </w:rPr>
        <w:br/>
      </w:r>
      <w:r w:rsidRPr="00187E97">
        <w:rPr>
          <w:rFonts w:ascii="Times New Roman" w:eastAsia="Times New Roman" w:hAnsi="Times New Roman" w:cs="Times New Roman"/>
          <w:bCs/>
          <w:noProof/>
          <w:color w:val="000000"/>
          <w:sz w:val="24"/>
          <w:szCs w:val="24"/>
          <w:lang w:val="sr-Cyrl-RS" w:eastAsia="bs-Latn-BA"/>
        </w:rPr>
        <w:t xml:space="preserve">Избјегавајте </w:t>
      </w:r>
      <w:r w:rsidR="00AB06B8">
        <w:rPr>
          <w:rFonts w:ascii="Times New Roman" w:eastAsia="Times New Roman" w:hAnsi="Times New Roman" w:cs="Times New Roman"/>
          <w:bCs/>
          <w:noProof/>
          <w:color w:val="000000"/>
          <w:sz w:val="24"/>
          <w:szCs w:val="24"/>
          <w:lang w:val="sr-Latn-BA" w:eastAsia="bs-Latn-BA"/>
        </w:rPr>
        <w:t>PVC</w:t>
      </w:r>
      <w:r w:rsidRPr="00187E97">
        <w:rPr>
          <w:rFonts w:ascii="Times New Roman" w:eastAsia="Times New Roman" w:hAnsi="Times New Roman" w:cs="Times New Roman"/>
          <w:bCs/>
          <w:noProof/>
          <w:color w:val="000000"/>
          <w:sz w:val="24"/>
          <w:szCs w:val="24"/>
          <w:lang w:val="sr-Cyrl-RS" w:eastAsia="bs-Latn-BA"/>
        </w:rPr>
        <w:t>.</w:t>
      </w:r>
      <w:hyperlink r:id="rId10" w:history="1"/>
      <w:r w:rsidRPr="00187E97">
        <w:rPr>
          <w:noProof/>
          <w:lang w:val="sr-Cyrl-RS"/>
        </w:rPr>
        <w:t xml:space="preserve"> </w:t>
      </w:r>
      <w:r w:rsidRPr="00187E97">
        <w:rPr>
          <w:rFonts w:ascii="Times New Roman" w:eastAsia="Times New Roman" w:hAnsi="Times New Roman" w:cs="Times New Roman"/>
          <w:noProof/>
          <w:color w:val="000000"/>
          <w:sz w:val="24"/>
          <w:szCs w:val="24"/>
          <w:lang w:val="sr-Cyrl-RS" w:eastAsia="bs-Latn-BA"/>
        </w:rPr>
        <w:t xml:space="preserve">Сјајна супстанца која се налази на већини додатака на одјећи је поливинил-хлорид, или познатије - </w:t>
      </w:r>
      <w:r w:rsidR="00AB06B8">
        <w:rPr>
          <w:rFonts w:ascii="Times New Roman" w:eastAsia="Times New Roman" w:hAnsi="Times New Roman" w:cs="Times New Roman"/>
          <w:noProof/>
          <w:color w:val="000000"/>
          <w:sz w:val="24"/>
          <w:szCs w:val="24"/>
          <w:lang w:val="sr-Latn-BA" w:eastAsia="bs-Latn-BA"/>
        </w:rPr>
        <w:t>PVC</w:t>
      </w:r>
      <w:r w:rsidRPr="00187E97">
        <w:rPr>
          <w:rFonts w:ascii="Times New Roman" w:eastAsia="Times New Roman" w:hAnsi="Times New Roman" w:cs="Times New Roman"/>
          <w:noProof/>
          <w:color w:val="000000"/>
          <w:sz w:val="24"/>
          <w:szCs w:val="24"/>
          <w:lang w:val="sr-Cyrl-RS" w:eastAsia="bs-Latn-BA"/>
        </w:rPr>
        <w:t>. </w:t>
      </w:r>
    </w:p>
    <w:p w14:paraId="19CC7F7F" w14:textId="4790BE4C" w:rsidR="00187E97" w:rsidRPr="00187E97" w:rsidRDefault="00AB06B8" w:rsidP="004D03A7">
      <w:pPr>
        <w:pBdr>
          <w:top w:val="single" w:sz="4" w:space="1" w:color="auto"/>
          <w:left w:val="single" w:sz="4" w:space="4" w:color="auto"/>
          <w:bottom w:val="single" w:sz="4" w:space="1" w:color="auto"/>
          <w:right w:val="single" w:sz="4" w:space="4" w:color="auto"/>
        </w:pBdr>
        <w:shd w:val="clear" w:color="auto" w:fill="A5D585"/>
        <w:spacing w:before="345" w:after="345" w:line="360" w:lineRule="auto"/>
        <w:jc w:val="both"/>
        <w:rPr>
          <w:rFonts w:ascii="Times New Roman" w:eastAsia="Times New Roman" w:hAnsi="Times New Roman" w:cs="Times New Roman"/>
          <w:noProof/>
          <w:color w:val="000000" w:themeColor="text1"/>
          <w:sz w:val="24"/>
          <w:szCs w:val="24"/>
          <w:lang w:val="sr-Cyrl-RS" w:eastAsia="bs-Latn-BA"/>
        </w:rPr>
      </w:pPr>
      <w:r>
        <w:rPr>
          <w:rFonts w:ascii="Times New Roman" w:eastAsia="Times New Roman" w:hAnsi="Times New Roman" w:cs="Times New Roman"/>
          <w:noProof/>
          <w:color w:val="000000"/>
          <w:sz w:val="24"/>
          <w:szCs w:val="24"/>
          <w:lang w:val="sr-Latn-BA" w:eastAsia="bs-Latn-BA"/>
        </w:rPr>
        <w:t>PVC</w:t>
      </w:r>
      <w:r w:rsidR="00187E97" w:rsidRPr="00187E97">
        <w:rPr>
          <w:rFonts w:ascii="Times New Roman" w:eastAsia="Times New Roman" w:hAnsi="Times New Roman" w:cs="Times New Roman"/>
          <w:noProof/>
          <w:color w:val="000000"/>
          <w:sz w:val="24"/>
          <w:szCs w:val="24"/>
          <w:lang w:val="sr-Cyrl-RS" w:eastAsia="bs-Latn-BA"/>
        </w:rPr>
        <w:t xml:space="preserve"> се израђује од остатака пластике и може садржати фталате, супстанце које се додају пластици да би била флексибилнија, а на људе дјелују као азбест. Дјечије играчке које су направљене од </w:t>
      </w:r>
      <w:r>
        <w:rPr>
          <w:rFonts w:ascii="Times New Roman" w:eastAsia="Times New Roman" w:hAnsi="Times New Roman" w:cs="Times New Roman"/>
          <w:noProof/>
          <w:color w:val="000000"/>
          <w:sz w:val="24"/>
          <w:szCs w:val="24"/>
          <w:lang w:val="sr-Latn-BA" w:eastAsia="bs-Latn-BA"/>
        </w:rPr>
        <w:t>PVC</w:t>
      </w:r>
      <w:r w:rsidR="00187E97" w:rsidRPr="00187E97">
        <w:rPr>
          <w:rFonts w:ascii="Times New Roman" w:eastAsia="Times New Roman" w:hAnsi="Times New Roman" w:cs="Times New Roman"/>
          <w:noProof/>
          <w:color w:val="000000"/>
          <w:sz w:val="24"/>
          <w:szCs w:val="24"/>
          <w:lang w:val="sr-Cyrl-RS" w:eastAsia="bs-Latn-BA"/>
        </w:rPr>
        <w:t xml:space="preserve">-а су забрањене у Европи, а у Америци су неке компаније престале добровољно да их производе. Па, ипак, играчке направљене од </w:t>
      </w:r>
      <w:r>
        <w:rPr>
          <w:rFonts w:ascii="Times New Roman" w:eastAsia="Times New Roman" w:hAnsi="Times New Roman" w:cs="Times New Roman"/>
          <w:noProof/>
          <w:color w:val="000000"/>
          <w:sz w:val="24"/>
          <w:szCs w:val="24"/>
          <w:lang w:val="sr-Latn-BA" w:eastAsia="bs-Latn-BA"/>
        </w:rPr>
        <w:t>PVC</w:t>
      </w:r>
      <w:r w:rsidR="00187E97" w:rsidRPr="00187E97">
        <w:rPr>
          <w:rFonts w:ascii="Times New Roman" w:eastAsia="Times New Roman" w:hAnsi="Times New Roman" w:cs="Times New Roman"/>
          <w:noProof/>
          <w:color w:val="000000"/>
          <w:sz w:val="24"/>
          <w:szCs w:val="24"/>
          <w:lang w:val="sr-Cyrl-RS" w:eastAsia="bs-Latn-BA"/>
        </w:rPr>
        <w:t xml:space="preserve">-а се и даље масовно производе у Кини </w:t>
      </w:r>
      <w:r w:rsidR="00DF2879" w:rsidRPr="00DF2879">
        <w:rPr>
          <w:rFonts w:ascii="Times New Roman" w:hAnsi="Times New Roman" w:cs="Times New Roman"/>
          <w:noProof/>
          <w:color w:val="4E4E4E"/>
          <w:sz w:val="24"/>
          <w:szCs w:val="24"/>
          <w:lang w:val="sr-Cyrl-RS"/>
        </w:rPr>
        <w:t>и</w:t>
      </w:r>
      <w:r w:rsidR="00187E97" w:rsidRPr="00DF2879">
        <w:rPr>
          <w:rFonts w:ascii="Times New Roman" w:hAnsi="Times New Roman" w:cs="Times New Roman"/>
          <w:b/>
          <w:noProof/>
          <w:color w:val="4E4E4E"/>
          <w:sz w:val="24"/>
          <w:szCs w:val="24"/>
          <w:lang w:val="sr-Cyrl-RS"/>
        </w:rPr>
        <w:t xml:space="preserve"> </w:t>
      </w:r>
      <w:r w:rsidR="00187E97" w:rsidRPr="00187E97">
        <w:rPr>
          <w:rFonts w:ascii="Times New Roman" w:hAnsi="Times New Roman" w:cs="Times New Roman"/>
          <w:noProof/>
          <w:sz w:val="24"/>
          <w:szCs w:val="24"/>
          <w:lang w:val="sr-Cyrl-RS"/>
        </w:rPr>
        <w:t xml:space="preserve">управо </w:t>
      </w:r>
      <w:r w:rsidR="00187E97" w:rsidRPr="00187E97">
        <w:rPr>
          <w:rFonts w:ascii="Times New Roman" w:hAnsi="Times New Roman" w:cs="Times New Roman"/>
          <w:noProof/>
          <w:color w:val="000000" w:themeColor="text1"/>
          <w:sz w:val="24"/>
          <w:szCs w:val="24"/>
          <w:lang w:val="sr-Cyrl-RS"/>
        </w:rPr>
        <w:t>су несигурне играчке на тржишту Босне и Херцеговине у највећој мјери поријеклом из Кине.</w:t>
      </w:r>
      <w:r w:rsidR="00DF2879">
        <w:rPr>
          <w:rFonts w:ascii="Times New Roman" w:hAnsi="Times New Roman" w:cs="Times New Roman"/>
          <w:noProof/>
          <w:color w:val="000000" w:themeColor="text1"/>
          <w:sz w:val="24"/>
          <w:szCs w:val="24"/>
          <w:lang w:val="sr-Cyrl-RS"/>
        </w:rPr>
        <w:t xml:space="preserve"> </w:t>
      </w:r>
    </w:p>
    <w:p w14:paraId="5543FB9C" w14:textId="0F5B204B"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before="345" w:after="345" w:line="360" w:lineRule="auto"/>
        <w:jc w:val="both"/>
        <w:rPr>
          <w:rFonts w:ascii="Times New Roman" w:eastAsia="Times New Roman" w:hAnsi="Times New Roman" w:cs="Times New Roman"/>
          <w:b/>
          <w:bCs/>
          <w:noProof/>
          <w:color w:val="000000"/>
          <w:sz w:val="24"/>
          <w:szCs w:val="24"/>
          <w:lang w:val="sr-Cyrl-RS" w:eastAsia="bs-Latn-BA"/>
        </w:rPr>
      </w:pPr>
      <w:r w:rsidRPr="00187E97">
        <w:rPr>
          <w:rFonts w:ascii="Times New Roman" w:eastAsia="Times New Roman" w:hAnsi="Times New Roman" w:cs="Times New Roman"/>
          <w:b/>
          <w:bCs/>
          <w:noProof/>
          <w:color w:val="000000"/>
          <w:sz w:val="24"/>
          <w:szCs w:val="24"/>
          <w:lang w:val="sr-Cyrl-RS" w:eastAsia="bs-Latn-BA"/>
        </w:rPr>
        <w:t xml:space="preserve">Увијек тражите ознаку рециклаже за </w:t>
      </w:r>
      <w:r w:rsidR="00AB06B8">
        <w:rPr>
          <w:rFonts w:ascii="Times New Roman" w:eastAsia="Times New Roman" w:hAnsi="Times New Roman" w:cs="Times New Roman"/>
          <w:b/>
          <w:bCs/>
          <w:noProof/>
          <w:color w:val="000000"/>
          <w:sz w:val="24"/>
          <w:szCs w:val="24"/>
          <w:lang w:val="sr-Latn-BA" w:eastAsia="bs-Latn-BA"/>
        </w:rPr>
        <w:t>PVC</w:t>
      </w:r>
      <w:r w:rsidRPr="00187E97">
        <w:rPr>
          <w:rFonts w:ascii="Times New Roman" w:eastAsia="Times New Roman" w:hAnsi="Times New Roman" w:cs="Times New Roman"/>
          <w:b/>
          <w:bCs/>
          <w:noProof/>
          <w:color w:val="000000"/>
          <w:sz w:val="24"/>
          <w:szCs w:val="24"/>
          <w:lang w:val="sr-Cyrl-RS" w:eastAsia="bs-Latn-BA"/>
        </w:rPr>
        <w:t xml:space="preserve"> (</w:t>
      </w:r>
      <w:r w:rsidR="00AB06B8">
        <w:rPr>
          <w:rFonts w:ascii="Times New Roman" w:eastAsia="Times New Roman" w:hAnsi="Times New Roman" w:cs="Times New Roman"/>
          <w:b/>
          <w:bCs/>
          <w:noProof/>
          <w:color w:val="000000"/>
          <w:sz w:val="24"/>
          <w:szCs w:val="24"/>
          <w:lang w:val="sr-Latn-BA" w:eastAsia="bs-Latn-BA"/>
        </w:rPr>
        <w:t>VZ</w:t>
      </w:r>
      <w:r w:rsidRPr="00187E97">
        <w:rPr>
          <w:rFonts w:ascii="Times New Roman" w:eastAsia="Times New Roman" w:hAnsi="Times New Roman" w:cs="Times New Roman"/>
          <w:b/>
          <w:bCs/>
          <w:noProof/>
          <w:color w:val="000000"/>
          <w:sz w:val="24"/>
          <w:szCs w:val="24"/>
          <w:lang w:val="sr-Cyrl-RS" w:eastAsia="bs-Latn-BA"/>
        </w:rPr>
        <w:t>), па ћете знати да ли су играчке направљене од ње или нису.</w:t>
      </w:r>
    </w:p>
    <w:p w14:paraId="2C186CA9" w14:textId="367C7F26" w:rsidR="00187E97" w:rsidRPr="00187E97" w:rsidRDefault="00BB6300" w:rsidP="004D03A7">
      <w:pPr>
        <w:pBdr>
          <w:top w:val="single" w:sz="4" w:space="1" w:color="auto"/>
          <w:left w:val="single" w:sz="4" w:space="4" w:color="auto"/>
          <w:bottom w:val="single" w:sz="4" w:space="1" w:color="auto"/>
          <w:right w:val="single" w:sz="4" w:space="4" w:color="auto"/>
        </w:pBdr>
        <w:shd w:val="clear" w:color="auto" w:fill="A5D585"/>
        <w:spacing w:before="345" w:after="345" w:line="360" w:lineRule="auto"/>
        <w:jc w:val="both"/>
        <w:rPr>
          <w:rFonts w:ascii="Times New Roman" w:eastAsia="Times New Roman" w:hAnsi="Times New Roman" w:cs="Times New Roman"/>
          <w:noProof/>
          <w:color w:val="000000"/>
          <w:sz w:val="24"/>
          <w:szCs w:val="24"/>
          <w:lang w:val="sr-Cyrl-RS" w:eastAsia="bs-Latn-BA"/>
        </w:rPr>
      </w:pPr>
      <w:r>
        <w:rPr>
          <w:rFonts w:ascii="Times New Roman" w:eastAsia="Times New Roman" w:hAnsi="Times New Roman" w:cs="Times New Roman"/>
          <w:noProof/>
          <w:color w:val="000000"/>
          <w:sz w:val="24"/>
          <w:szCs w:val="24"/>
          <w:lang w:val="sr-Cyrl-RS" w:eastAsia="bs-Latn-BA"/>
        </w:rPr>
        <w:t>Добра ор</w:t>
      </w:r>
      <w:r w:rsidR="00187E97" w:rsidRPr="00187E97">
        <w:rPr>
          <w:rFonts w:ascii="Times New Roman" w:eastAsia="Times New Roman" w:hAnsi="Times New Roman" w:cs="Times New Roman"/>
          <w:noProof/>
          <w:color w:val="000000"/>
          <w:sz w:val="24"/>
          <w:szCs w:val="24"/>
          <w:lang w:val="sr-Cyrl-RS" w:eastAsia="bs-Latn-BA"/>
        </w:rPr>
        <w:t xml:space="preserve">јентација за куповину пластичних играчака и производа за дјецу може бити натпис на паковању „не садржи фталате“ или „не садржи </w:t>
      </w:r>
      <w:r w:rsidR="00AB06B8">
        <w:rPr>
          <w:rFonts w:ascii="Times New Roman" w:eastAsia="Times New Roman" w:hAnsi="Times New Roman" w:cs="Times New Roman"/>
          <w:noProof/>
          <w:color w:val="000000"/>
          <w:sz w:val="24"/>
          <w:szCs w:val="24"/>
          <w:lang w:val="en-US" w:eastAsia="bs-Latn-BA"/>
        </w:rPr>
        <w:t>PVC</w:t>
      </w:r>
      <w:r w:rsidR="00187E97" w:rsidRPr="00187E97">
        <w:rPr>
          <w:rFonts w:ascii="Times New Roman" w:eastAsia="Times New Roman" w:hAnsi="Times New Roman" w:cs="Times New Roman"/>
          <w:noProof/>
          <w:color w:val="000000"/>
          <w:sz w:val="24"/>
          <w:szCs w:val="24"/>
          <w:lang w:val="sr-Cyrl-RS" w:eastAsia="bs-Latn-BA"/>
        </w:rPr>
        <w:t xml:space="preserve">“. </w:t>
      </w:r>
      <w:r w:rsidR="00187E97" w:rsidRPr="00187E97">
        <w:rPr>
          <w:rFonts w:ascii="Times New Roman" w:eastAsia="Times New Roman" w:hAnsi="Times New Roman" w:cs="Times New Roman"/>
          <w:b/>
          <w:noProof/>
          <w:color w:val="000000"/>
          <w:sz w:val="24"/>
          <w:szCs w:val="24"/>
          <w:u w:val="single"/>
          <w:lang w:val="sr-Cyrl-RS" w:eastAsia="bs-Latn-BA"/>
        </w:rPr>
        <w:t xml:space="preserve">У БиХ се од априла 2010. примјењује Одлука о ограничавању стављања на тржиште играчака и производа за дјецу који садрже фталате. </w:t>
      </w:r>
      <w:r w:rsidR="00187E97" w:rsidRPr="00187E97">
        <w:rPr>
          <w:rFonts w:ascii="Times New Roman" w:eastAsia="Times New Roman" w:hAnsi="Times New Roman" w:cs="Times New Roman"/>
          <w:noProof/>
          <w:color w:val="000000"/>
          <w:sz w:val="24"/>
          <w:szCs w:val="24"/>
          <w:lang w:val="sr-Cyrl-RS" w:eastAsia="bs-Latn-BA"/>
        </w:rPr>
        <w:t xml:space="preserve">Иако родитељи вјерују дрвеним играчкама, опасне супстанце могу се наћи и у њима и то: </w:t>
      </w:r>
      <w:r w:rsidR="00AB06B8">
        <w:rPr>
          <w:rFonts w:ascii="Times New Roman" w:eastAsia="Times New Roman" w:hAnsi="Times New Roman" w:cs="Times New Roman"/>
          <w:noProof/>
          <w:color w:val="000000"/>
          <w:sz w:val="24"/>
          <w:szCs w:val="24"/>
          <w:lang w:val="en-US" w:eastAsia="bs-Latn-BA"/>
        </w:rPr>
        <w:t>PAU</w:t>
      </w:r>
      <w:r w:rsidR="00187E97" w:rsidRPr="00187E97">
        <w:rPr>
          <w:rFonts w:ascii="Times New Roman" w:eastAsia="Times New Roman" w:hAnsi="Times New Roman" w:cs="Times New Roman"/>
          <w:noProof/>
          <w:color w:val="000000"/>
          <w:sz w:val="24"/>
          <w:szCs w:val="24"/>
          <w:lang w:val="sr-Cyrl-RS" w:eastAsia="bs-Latn-BA"/>
        </w:rPr>
        <w:t xml:space="preserve">, нонилфенол, никл, формалдехид, органска једињења са калајем. Боје и креде нетоксичне су ако се на етикети налази ознака </w:t>
      </w:r>
      <w:r w:rsidR="00AB06B8">
        <w:rPr>
          <w:rFonts w:ascii="Times New Roman" w:eastAsia="Times New Roman" w:hAnsi="Times New Roman" w:cs="Times New Roman"/>
          <w:b/>
          <w:bCs/>
          <w:noProof/>
          <w:color w:val="000000"/>
          <w:sz w:val="24"/>
          <w:szCs w:val="24"/>
          <w:lang w:val="sr-Latn-BA" w:eastAsia="bs-Latn-BA"/>
        </w:rPr>
        <w:t>ASTM</w:t>
      </w:r>
      <w:r w:rsidR="00AB06B8">
        <w:rPr>
          <w:rFonts w:ascii="Times New Roman" w:eastAsia="Times New Roman" w:hAnsi="Times New Roman" w:cs="Times New Roman"/>
          <w:b/>
          <w:bCs/>
          <w:noProof/>
          <w:color w:val="000000"/>
          <w:sz w:val="24"/>
          <w:szCs w:val="24"/>
          <w:lang w:val="sr-Cyrl-RS" w:eastAsia="bs-Latn-BA"/>
        </w:rPr>
        <w:t xml:space="preserve"> </w:t>
      </w:r>
      <w:r w:rsidR="00AB06B8">
        <w:rPr>
          <w:rFonts w:ascii="Times New Roman" w:eastAsia="Times New Roman" w:hAnsi="Times New Roman" w:cs="Times New Roman"/>
          <w:b/>
          <w:bCs/>
          <w:noProof/>
          <w:color w:val="000000"/>
          <w:sz w:val="24"/>
          <w:szCs w:val="24"/>
          <w:lang w:val="sr-Latn-BA" w:eastAsia="bs-Latn-BA"/>
        </w:rPr>
        <w:t>D</w:t>
      </w:r>
      <w:r w:rsidR="00187E97" w:rsidRPr="00187E97">
        <w:rPr>
          <w:rFonts w:ascii="Times New Roman" w:eastAsia="Times New Roman" w:hAnsi="Times New Roman" w:cs="Times New Roman"/>
          <w:b/>
          <w:bCs/>
          <w:noProof/>
          <w:color w:val="000000"/>
          <w:sz w:val="24"/>
          <w:szCs w:val="24"/>
          <w:lang w:val="sr-Cyrl-RS" w:eastAsia="bs-Latn-BA"/>
        </w:rPr>
        <w:t>-4236</w:t>
      </w:r>
      <w:r w:rsidR="00187E97" w:rsidRPr="00187E97">
        <w:rPr>
          <w:rFonts w:ascii="Times New Roman" w:eastAsia="Times New Roman" w:hAnsi="Times New Roman" w:cs="Times New Roman"/>
          <w:noProof/>
          <w:color w:val="000000"/>
          <w:sz w:val="24"/>
          <w:szCs w:val="24"/>
          <w:lang w:val="sr-Cyrl-RS" w:eastAsia="bs-Latn-BA"/>
        </w:rPr>
        <w:t>.</w:t>
      </w:r>
    </w:p>
    <w:p w14:paraId="400D52D5"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line="360" w:lineRule="auto"/>
        <w:jc w:val="both"/>
        <w:rPr>
          <w:rFonts w:ascii="Times New Roman" w:hAnsi="Times New Roman" w:cs="Times New Roman"/>
          <w:b/>
          <w:noProof/>
          <w:sz w:val="24"/>
          <w:szCs w:val="24"/>
          <w:u w:val="single"/>
          <w:lang w:val="sr-Cyrl-RS"/>
        </w:rPr>
      </w:pPr>
      <w:r w:rsidRPr="00187E97">
        <w:rPr>
          <w:rFonts w:ascii="Times New Roman" w:hAnsi="Times New Roman" w:cs="Times New Roman"/>
          <w:b/>
          <w:noProof/>
          <w:sz w:val="24"/>
          <w:szCs w:val="24"/>
          <w:u w:val="single"/>
          <w:lang w:val="sr-Cyrl-RS"/>
        </w:rPr>
        <w:t xml:space="preserve">Старосна доб </w:t>
      </w:r>
    </w:p>
    <w:p w14:paraId="5A2F7B23"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line="360" w:lineRule="auto"/>
        <w:jc w:val="both"/>
        <w:rPr>
          <w:rFonts w:ascii="Times New Roman" w:hAnsi="Times New Roman" w:cs="Times New Roman"/>
          <w:noProof/>
          <w:sz w:val="24"/>
          <w:szCs w:val="24"/>
          <w:lang w:val="sr-Cyrl-RS"/>
        </w:rPr>
      </w:pPr>
      <w:r w:rsidRPr="00187E97">
        <w:rPr>
          <w:rFonts w:ascii="Times New Roman" w:hAnsi="Times New Roman" w:cs="Times New Roman"/>
          <w:noProof/>
          <w:sz w:val="24"/>
          <w:szCs w:val="24"/>
          <w:lang w:val="sr-Cyrl-RS"/>
        </w:rPr>
        <w:t xml:space="preserve">Молимо Вас придржавајте се податка произвођача о старосној доби (нпр. уколико на производу пише „није прикладан за дјецу млађу од 3 године” поштујте то!).  </w:t>
      </w:r>
    </w:p>
    <w:p w14:paraId="504EE479" w14:textId="77777777" w:rsidR="00AB06B8" w:rsidRDefault="00AB06B8" w:rsidP="004D03A7">
      <w:pPr>
        <w:pBdr>
          <w:top w:val="single" w:sz="4" w:space="1" w:color="auto"/>
          <w:left w:val="single" w:sz="4" w:space="4" w:color="auto"/>
          <w:bottom w:val="single" w:sz="4" w:space="1" w:color="auto"/>
          <w:right w:val="single" w:sz="4" w:space="4" w:color="auto"/>
        </w:pBdr>
        <w:shd w:val="clear" w:color="auto" w:fill="A5D585"/>
        <w:spacing w:line="360" w:lineRule="auto"/>
        <w:jc w:val="both"/>
        <w:rPr>
          <w:rFonts w:ascii="Times New Roman" w:hAnsi="Times New Roman" w:cs="Times New Roman"/>
          <w:b/>
          <w:noProof/>
          <w:sz w:val="24"/>
          <w:szCs w:val="24"/>
          <w:u w:val="single"/>
          <w:lang w:val="en-US"/>
        </w:rPr>
      </w:pPr>
    </w:p>
    <w:p w14:paraId="7D9FDFD4" w14:textId="77777777" w:rsidR="00AB06B8" w:rsidRDefault="00AB06B8" w:rsidP="004D03A7">
      <w:pPr>
        <w:pBdr>
          <w:top w:val="single" w:sz="4" w:space="1" w:color="auto"/>
          <w:left w:val="single" w:sz="4" w:space="4" w:color="auto"/>
          <w:bottom w:val="single" w:sz="4" w:space="1" w:color="auto"/>
          <w:right w:val="single" w:sz="4" w:space="4" w:color="auto"/>
        </w:pBdr>
        <w:shd w:val="clear" w:color="auto" w:fill="A5D585"/>
        <w:spacing w:line="360" w:lineRule="auto"/>
        <w:jc w:val="both"/>
        <w:rPr>
          <w:rFonts w:ascii="Times New Roman" w:hAnsi="Times New Roman" w:cs="Times New Roman"/>
          <w:b/>
          <w:noProof/>
          <w:sz w:val="24"/>
          <w:szCs w:val="24"/>
          <w:u w:val="single"/>
          <w:lang w:val="en-US"/>
        </w:rPr>
      </w:pPr>
    </w:p>
    <w:p w14:paraId="6A93CBAC"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line="360" w:lineRule="auto"/>
        <w:jc w:val="both"/>
        <w:rPr>
          <w:rFonts w:ascii="Times New Roman" w:hAnsi="Times New Roman" w:cs="Times New Roman"/>
          <w:b/>
          <w:noProof/>
          <w:sz w:val="24"/>
          <w:szCs w:val="24"/>
          <w:u w:val="single"/>
          <w:lang w:val="sr-Cyrl-RS"/>
        </w:rPr>
      </w:pPr>
      <w:r w:rsidRPr="00187E97">
        <w:rPr>
          <w:rFonts w:ascii="Times New Roman" w:hAnsi="Times New Roman" w:cs="Times New Roman"/>
          <w:b/>
          <w:noProof/>
          <w:sz w:val="24"/>
          <w:szCs w:val="24"/>
          <w:u w:val="single"/>
          <w:lang w:val="sr-Cyrl-RS"/>
        </w:rPr>
        <w:lastRenderedPageBreak/>
        <w:t xml:space="preserve">Ситни дијелови </w:t>
      </w:r>
    </w:p>
    <w:p w14:paraId="42F97D25"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line="360" w:lineRule="auto"/>
        <w:jc w:val="both"/>
        <w:rPr>
          <w:rFonts w:ascii="Times New Roman" w:hAnsi="Times New Roman" w:cs="Times New Roman"/>
          <w:noProof/>
          <w:sz w:val="24"/>
          <w:szCs w:val="24"/>
          <w:lang w:val="sr-Cyrl-RS"/>
        </w:rPr>
      </w:pPr>
      <w:r w:rsidRPr="00187E97">
        <w:rPr>
          <w:rFonts w:ascii="Times New Roman" w:hAnsi="Times New Roman" w:cs="Times New Roman"/>
          <w:noProof/>
          <w:sz w:val="24"/>
          <w:szCs w:val="24"/>
          <w:lang w:val="sr-Cyrl-RS"/>
        </w:rPr>
        <w:t xml:space="preserve">Испробајте да ли се од производа могу одвојити ситни дијелови, нпр. дугмићи или слични комадићи, које би дијете могло прогутати. </w:t>
      </w:r>
    </w:p>
    <w:p w14:paraId="36664C87" w14:textId="77777777" w:rsidR="00187E97" w:rsidRPr="00187E97" w:rsidRDefault="00187E97" w:rsidP="004D03A7">
      <w:pPr>
        <w:spacing w:line="360" w:lineRule="auto"/>
        <w:jc w:val="both"/>
        <w:rPr>
          <w:rFonts w:ascii="Times New Roman" w:hAnsi="Times New Roman" w:cs="Times New Roman"/>
          <w:noProof/>
          <w:sz w:val="24"/>
          <w:szCs w:val="24"/>
          <w:lang w:val="sr-Cyrl-RS"/>
        </w:rPr>
      </w:pPr>
    </w:p>
    <w:p w14:paraId="0D92A100"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line="360" w:lineRule="auto"/>
        <w:jc w:val="both"/>
        <w:rPr>
          <w:rFonts w:ascii="Times New Roman" w:hAnsi="Times New Roman" w:cs="Times New Roman"/>
          <w:b/>
          <w:noProof/>
          <w:sz w:val="24"/>
          <w:szCs w:val="24"/>
          <w:u w:val="single"/>
          <w:lang w:val="sr-Cyrl-RS"/>
        </w:rPr>
      </w:pPr>
      <w:r w:rsidRPr="00187E97">
        <w:rPr>
          <w:rFonts w:ascii="Times New Roman" w:hAnsi="Times New Roman" w:cs="Times New Roman"/>
          <w:b/>
          <w:noProof/>
          <w:sz w:val="24"/>
          <w:szCs w:val="24"/>
          <w:u w:val="single"/>
          <w:lang w:val="sr-Cyrl-RS"/>
        </w:rPr>
        <w:t xml:space="preserve">Магнетни дијелови  </w:t>
      </w:r>
    </w:p>
    <w:p w14:paraId="4D373B31"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line="360" w:lineRule="auto"/>
        <w:jc w:val="both"/>
        <w:rPr>
          <w:rFonts w:ascii="Times New Roman" w:hAnsi="Times New Roman" w:cs="Times New Roman"/>
          <w:noProof/>
          <w:sz w:val="24"/>
          <w:szCs w:val="24"/>
          <w:lang w:val="sr-Cyrl-RS"/>
        </w:rPr>
      </w:pPr>
      <w:r w:rsidRPr="00187E97">
        <w:rPr>
          <w:rFonts w:ascii="Times New Roman" w:hAnsi="Times New Roman" w:cs="Times New Roman"/>
          <w:noProof/>
          <w:sz w:val="24"/>
          <w:szCs w:val="24"/>
          <w:lang w:val="sr-Cyrl-RS"/>
        </w:rPr>
        <w:t xml:space="preserve">Играчке које садрже магнетне дијелове од априла 2009. морају бити обиљежене сљедећим упозорењем: „Упозорење! Ова играчка садржи магнете или магнетне дијелове. Магнети, који се међусобно споје или се споје са металним предметом у људском тијелу могу изазвати озбиљне или смртне повреде. Уколико је дијете прогутало или инхалирало магнете, одмах потражите медицинску помоћ.“ </w:t>
      </w:r>
    </w:p>
    <w:p w14:paraId="5AE6977F"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line="360" w:lineRule="auto"/>
        <w:jc w:val="both"/>
        <w:rPr>
          <w:rFonts w:ascii="Times New Roman" w:hAnsi="Times New Roman" w:cs="Times New Roman"/>
          <w:b/>
          <w:noProof/>
          <w:sz w:val="24"/>
          <w:szCs w:val="24"/>
          <w:u w:val="single"/>
          <w:lang w:val="sr-Cyrl-RS"/>
        </w:rPr>
      </w:pPr>
      <w:r w:rsidRPr="00187E97">
        <w:rPr>
          <w:rFonts w:ascii="Times New Roman" w:hAnsi="Times New Roman" w:cs="Times New Roman"/>
          <w:b/>
          <w:noProof/>
          <w:sz w:val="24"/>
          <w:szCs w:val="24"/>
          <w:u w:val="single"/>
          <w:lang w:val="sr-Cyrl-RS"/>
        </w:rPr>
        <w:t xml:space="preserve">Опасне имитације хране </w:t>
      </w:r>
    </w:p>
    <w:p w14:paraId="5B4ED507"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line="360" w:lineRule="auto"/>
        <w:jc w:val="both"/>
        <w:rPr>
          <w:rFonts w:ascii="Times New Roman" w:hAnsi="Times New Roman" w:cs="Times New Roman"/>
          <w:b/>
          <w:noProof/>
          <w:sz w:val="24"/>
          <w:szCs w:val="24"/>
          <w:u w:val="single"/>
          <w:lang w:val="sr-Cyrl-RS"/>
        </w:rPr>
      </w:pPr>
      <w:r w:rsidRPr="00187E97">
        <w:rPr>
          <w:rFonts w:ascii="Times New Roman" w:hAnsi="Times New Roman" w:cs="Times New Roman"/>
          <w:noProof/>
          <w:sz w:val="24"/>
          <w:szCs w:val="24"/>
          <w:lang w:val="sr-Cyrl-RS"/>
        </w:rPr>
        <w:t xml:space="preserve">Не купујте производе који представљају опасне имитације хране! То су производи обмањујућег изгледа, који нису прехрамбени производи, али својим обликом, мирисом, бојом, спољашњим изгледом, паковањем, ознакама, обимом или величином личе или подсјећају на прехрамбени производ, тако да постоји могућност да их дјеца, не разликују од прехрамбеног производа и ставе га у уста, сисају или прогутају, што може представљати опасност и изазвати нпр. гушење, тровање те перфорирање или опструкцију пробавног тракта. У БиХ су од јануара 2010. забрањени производња, стављање на тржиште, увоз и извоз оваквих производа. </w:t>
      </w:r>
    </w:p>
    <w:p w14:paraId="7A4F4AFA"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line="360" w:lineRule="auto"/>
        <w:jc w:val="both"/>
        <w:rPr>
          <w:rFonts w:ascii="Times New Roman" w:hAnsi="Times New Roman" w:cs="Times New Roman"/>
          <w:b/>
          <w:noProof/>
          <w:sz w:val="24"/>
          <w:szCs w:val="24"/>
          <w:u w:val="single"/>
          <w:lang w:val="sr-Cyrl-RS"/>
        </w:rPr>
      </w:pPr>
      <w:r w:rsidRPr="00187E97">
        <w:rPr>
          <w:rFonts w:ascii="Times New Roman" w:hAnsi="Times New Roman" w:cs="Times New Roman"/>
          <w:b/>
          <w:noProof/>
          <w:sz w:val="24"/>
          <w:szCs w:val="24"/>
          <w:u w:val="single"/>
          <w:lang w:val="sr-Cyrl-RS"/>
        </w:rPr>
        <w:t xml:space="preserve">Играчке са батеријским напајањем </w:t>
      </w:r>
    </w:p>
    <w:p w14:paraId="4EFC4611"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line="360" w:lineRule="auto"/>
        <w:jc w:val="both"/>
        <w:rPr>
          <w:rFonts w:ascii="Times New Roman" w:hAnsi="Times New Roman" w:cs="Times New Roman"/>
          <w:noProof/>
          <w:sz w:val="24"/>
          <w:szCs w:val="24"/>
          <w:lang w:val="sr-Cyrl-RS"/>
        </w:rPr>
      </w:pPr>
      <w:r w:rsidRPr="00187E97">
        <w:rPr>
          <w:rFonts w:ascii="Times New Roman" w:hAnsi="Times New Roman" w:cs="Times New Roman"/>
          <w:noProof/>
          <w:sz w:val="24"/>
          <w:szCs w:val="24"/>
          <w:lang w:val="sr-Cyrl-RS"/>
        </w:rPr>
        <w:t xml:space="preserve">Преконтролишите да ли је дио у који се стављају батерије добро осигуран у односу на отварање. Батерије ни у ком случају нису предмет дјечје игре и не смију доспјети у дјечје руке.  </w:t>
      </w:r>
    </w:p>
    <w:p w14:paraId="3F18CD92" w14:textId="3F07BF15" w:rsidR="00187E97" w:rsidRPr="00187E97" w:rsidRDefault="00AB06B8" w:rsidP="004D03A7">
      <w:pPr>
        <w:pBdr>
          <w:top w:val="single" w:sz="4" w:space="1" w:color="auto"/>
          <w:left w:val="single" w:sz="4" w:space="4" w:color="auto"/>
          <w:bottom w:val="single" w:sz="4" w:space="1" w:color="auto"/>
          <w:right w:val="single" w:sz="4" w:space="4" w:color="auto"/>
        </w:pBdr>
        <w:shd w:val="clear" w:color="auto" w:fill="A5D585"/>
        <w:spacing w:line="360" w:lineRule="auto"/>
        <w:jc w:val="both"/>
        <w:rPr>
          <w:rFonts w:ascii="Times New Roman" w:hAnsi="Times New Roman" w:cs="Times New Roman"/>
          <w:b/>
          <w:noProof/>
          <w:sz w:val="24"/>
          <w:szCs w:val="24"/>
          <w:u w:val="single"/>
          <w:lang w:val="sr-Cyrl-RS"/>
        </w:rPr>
      </w:pPr>
      <w:r>
        <w:rPr>
          <w:rFonts w:ascii="Times New Roman" w:hAnsi="Times New Roman" w:cs="Times New Roman"/>
          <w:b/>
          <w:noProof/>
          <w:sz w:val="24"/>
          <w:szCs w:val="24"/>
          <w:u w:val="single"/>
          <w:lang w:val="sr-Latn-BA"/>
        </w:rPr>
        <w:t>CE</w:t>
      </w:r>
      <w:r w:rsidR="00187E97" w:rsidRPr="00187E97">
        <w:rPr>
          <w:rFonts w:ascii="Times New Roman" w:hAnsi="Times New Roman" w:cs="Times New Roman"/>
          <w:b/>
          <w:noProof/>
          <w:sz w:val="24"/>
          <w:szCs w:val="24"/>
          <w:u w:val="single"/>
          <w:lang w:val="sr-Cyrl-RS"/>
        </w:rPr>
        <w:t xml:space="preserve"> знак </w:t>
      </w:r>
    </w:p>
    <w:p w14:paraId="3B92B60D" w14:textId="6126A08E" w:rsidR="00AB06B8" w:rsidRPr="00BB6300" w:rsidRDefault="00AB06B8" w:rsidP="004D03A7">
      <w:pPr>
        <w:pBdr>
          <w:top w:val="single" w:sz="4" w:space="1" w:color="auto"/>
          <w:left w:val="single" w:sz="4" w:space="4" w:color="auto"/>
          <w:bottom w:val="single" w:sz="4" w:space="1" w:color="auto"/>
          <w:right w:val="single" w:sz="4" w:space="4" w:color="auto"/>
        </w:pBdr>
        <w:shd w:val="clear" w:color="auto" w:fill="A5D585"/>
        <w:spacing w:line="360" w:lineRule="auto"/>
        <w:jc w:val="both"/>
        <w:rPr>
          <w:rFonts w:ascii="Times New Roman" w:hAnsi="Times New Roman" w:cs="Times New Roman"/>
          <w:noProof/>
          <w:color w:val="FF0000"/>
          <w:sz w:val="24"/>
          <w:szCs w:val="24"/>
          <w:lang w:val="sr-Cyrl-RS"/>
        </w:rPr>
      </w:pPr>
      <w:r>
        <w:rPr>
          <w:rFonts w:ascii="Times New Roman" w:hAnsi="Times New Roman" w:cs="Times New Roman"/>
          <w:noProof/>
          <w:sz w:val="24"/>
          <w:szCs w:val="24"/>
          <w:lang w:val="sr-Latn-BA"/>
        </w:rPr>
        <w:t>CE</w:t>
      </w:r>
      <w:r w:rsidR="00187E97" w:rsidRPr="00187E97">
        <w:rPr>
          <w:rFonts w:ascii="Times New Roman" w:hAnsi="Times New Roman" w:cs="Times New Roman"/>
          <w:noProof/>
          <w:sz w:val="24"/>
          <w:szCs w:val="24"/>
          <w:lang w:val="sr-Cyrl-RS"/>
        </w:rPr>
        <w:t xml:space="preserve"> знак мора бити постављен на свакој играчки или паковању играчке, која је купљена унутар ЕУ. Иако БиХ није чланица ЕУ, на нашем тржишту се могу купити играчке и производи за дјецу обиљежене </w:t>
      </w:r>
      <w:r>
        <w:rPr>
          <w:rFonts w:ascii="Times New Roman" w:hAnsi="Times New Roman" w:cs="Times New Roman"/>
          <w:noProof/>
          <w:sz w:val="24"/>
          <w:szCs w:val="24"/>
          <w:lang w:val="sr-Latn-BA"/>
        </w:rPr>
        <w:t>CE</w:t>
      </w:r>
      <w:r w:rsidR="00187E97" w:rsidRPr="00187E97">
        <w:rPr>
          <w:rFonts w:ascii="Times New Roman" w:hAnsi="Times New Roman" w:cs="Times New Roman"/>
          <w:noProof/>
          <w:sz w:val="24"/>
          <w:szCs w:val="24"/>
          <w:lang w:val="sr-Cyrl-RS"/>
        </w:rPr>
        <w:t xml:space="preserve"> знаком. </w:t>
      </w:r>
    </w:p>
    <w:p w14:paraId="6C2E656A" w14:textId="77777777"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line="360" w:lineRule="auto"/>
        <w:jc w:val="both"/>
        <w:rPr>
          <w:rFonts w:ascii="Times New Roman" w:hAnsi="Times New Roman" w:cs="Times New Roman"/>
          <w:b/>
          <w:noProof/>
          <w:sz w:val="24"/>
          <w:szCs w:val="24"/>
          <w:u w:val="single"/>
          <w:lang w:val="sr-Cyrl-RS"/>
        </w:rPr>
      </w:pPr>
      <w:r w:rsidRPr="00187E97">
        <w:rPr>
          <w:rFonts w:ascii="Times New Roman" w:hAnsi="Times New Roman" w:cs="Times New Roman"/>
          <w:b/>
          <w:noProof/>
          <w:sz w:val="24"/>
          <w:szCs w:val="24"/>
          <w:u w:val="single"/>
          <w:lang w:val="sr-Cyrl-RS"/>
        </w:rPr>
        <w:t xml:space="preserve">Повлачење / Поврат играчака </w:t>
      </w:r>
    </w:p>
    <w:p w14:paraId="4AF58E3D" w14:textId="7D963833"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line="360" w:lineRule="auto"/>
        <w:jc w:val="both"/>
        <w:rPr>
          <w:rFonts w:ascii="Times New Roman" w:hAnsi="Times New Roman" w:cs="Times New Roman"/>
          <w:noProof/>
          <w:sz w:val="24"/>
          <w:szCs w:val="24"/>
          <w:lang w:val="sr-Cyrl-RS"/>
        </w:rPr>
      </w:pPr>
      <w:r w:rsidRPr="00187E97">
        <w:rPr>
          <w:rFonts w:ascii="Times New Roman" w:hAnsi="Times New Roman" w:cs="Times New Roman"/>
          <w:noProof/>
          <w:sz w:val="24"/>
          <w:szCs w:val="24"/>
          <w:lang w:val="sr-Cyrl-RS"/>
        </w:rPr>
        <w:t xml:space="preserve">Може се десити да се нека играчка или производ за дјецу повлачи са тржишта и/или од потрошача. Пратите обавјештења  која се објављују у штампаним и електронским </w:t>
      </w:r>
      <w:r w:rsidRPr="00187E97">
        <w:rPr>
          <w:rFonts w:ascii="Times New Roman" w:hAnsi="Times New Roman" w:cs="Times New Roman"/>
          <w:noProof/>
          <w:sz w:val="24"/>
          <w:szCs w:val="24"/>
          <w:lang w:val="sr-Cyrl-RS"/>
        </w:rPr>
        <w:lastRenderedPageBreak/>
        <w:t>медијима. Уколико је производ, који сте купили, предмет једне овакве акције, поступите према упутству из обавјештења о повлачењу/поврату. (www.</w:t>
      </w:r>
      <w:r w:rsidR="00AB06B8">
        <w:rPr>
          <w:rFonts w:ascii="Times New Roman" w:hAnsi="Times New Roman" w:cs="Times New Roman"/>
          <w:noProof/>
          <w:sz w:val="24"/>
          <w:szCs w:val="24"/>
          <w:lang w:val="en-US"/>
        </w:rPr>
        <w:t>annt</w:t>
      </w:r>
      <w:r w:rsidR="00AB06B8">
        <w:rPr>
          <w:rFonts w:ascii="Times New Roman" w:hAnsi="Times New Roman" w:cs="Times New Roman"/>
          <w:noProof/>
          <w:sz w:val="24"/>
          <w:szCs w:val="24"/>
          <w:lang w:val="sr-Cyrl-RS"/>
        </w:rPr>
        <w:t>.</w:t>
      </w:r>
      <w:r w:rsidR="00AB06B8">
        <w:rPr>
          <w:rFonts w:ascii="Times New Roman" w:hAnsi="Times New Roman" w:cs="Times New Roman"/>
          <w:noProof/>
          <w:sz w:val="24"/>
          <w:szCs w:val="24"/>
          <w:lang w:val="en-US"/>
        </w:rPr>
        <w:t>gov</w:t>
      </w:r>
      <w:r w:rsidR="00AB06B8">
        <w:rPr>
          <w:rFonts w:ascii="Times New Roman" w:hAnsi="Times New Roman" w:cs="Times New Roman"/>
          <w:noProof/>
          <w:sz w:val="24"/>
          <w:szCs w:val="24"/>
          <w:lang w:val="sr-Cyrl-RS"/>
        </w:rPr>
        <w:t>.</w:t>
      </w:r>
      <w:r w:rsidR="00AB06B8">
        <w:rPr>
          <w:rFonts w:ascii="Times New Roman" w:hAnsi="Times New Roman" w:cs="Times New Roman"/>
          <w:noProof/>
          <w:sz w:val="24"/>
          <w:szCs w:val="24"/>
          <w:lang w:val="en-US"/>
        </w:rPr>
        <w:t>b</w:t>
      </w:r>
      <w:r w:rsidRPr="00187E97">
        <w:rPr>
          <w:rFonts w:ascii="Times New Roman" w:hAnsi="Times New Roman" w:cs="Times New Roman"/>
          <w:noProof/>
          <w:sz w:val="24"/>
          <w:szCs w:val="24"/>
          <w:lang w:val="sr-Cyrl-RS"/>
        </w:rPr>
        <w:t xml:space="preserve">а) </w:t>
      </w:r>
    </w:p>
    <w:p w14:paraId="7E9E6F59" w14:textId="77777777" w:rsidR="00187E97" w:rsidRPr="00187E97" w:rsidRDefault="00187E97" w:rsidP="004D03A7">
      <w:pPr>
        <w:spacing w:after="0" w:line="360" w:lineRule="auto"/>
        <w:jc w:val="both"/>
        <w:rPr>
          <w:rFonts w:ascii="Times New Roman" w:eastAsia="Times New Roman" w:hAnsi="Times New Roman" w:cs="Times New Roman"/>
          <w:b/>
          <w:noProof/>
          <w:color w:val="4E4E4E"/>
          <w:sz w:val="24"/>
          <w:szCs w:val="24"/>
          <w:lang w:val="sr-Cyrl-RS" w:eastAsia="bs-Latn-BA"/>
        </w:rPr>
      </w:pPr>
    </w:p>
    <w:p w14:paraId="1F22B659" w14:textId="77777777" w:rsidR="00187E97" w:rsidRPr="00187E97" w:rsidRDefault="00187E97" w:rsidP="004D03A7">
      <w:pPr>
        <w:spacing w:after="0" w:line="360" w:lineRule="auto"/>
        <w:jc w:val="both"/>
        <w:rPr>
          <w:rFonts w:ascii="Times New Roman" w:eastAsia="Times New Roman" w:hAnsi="Times New Roman" w:cs="Times New Roman"/>
          <w:b/>
          <w:noProof/>
          <w:color w:val="4E4E4E"/>
          <w:sz w:val="24"/>
          <w:szCs w:val="24"/>
          <w:lang w:val="sr-Cyrl-RS" w:eastAsia="bs-Latn-BA"/>
        </w:rPr>
      </w:pPr>
    </w:p>
    <w:p w14:paraId="11BA4854" w14:textId="77777777" w:rsidR="00187E97" w:rsidRPr="00187E97" w:rsidRDefault="00187E97" w:rsidP="004D03A7">
      <w:pPr>
        <w:pBdr>
          <w:top w:val="single" w:sz="4" w:space="1" w:color="auto"/>
          <w:left w:val="single" w:sz="4" w:space="4" w:color="auto"/>
          <w:bottom w:val="single" w:sz="4" w:space="0" w:color="auto"/>
          <w:right w:val="single" w:sz="4" w:space="4" w:color="auto"/>
        </w:pBdr>
        <w:shd w:val="clear" w:color="auto" w:fill="A5D585"/>
        <w:spacing w:after="0" w:line="360" w:lineRule="auto"/>
        <w:jc w:val="both"/>
        <w:rPr>
          <w:rFonts w:ascii="Times New Roman" w:eastAsia="Times New Roman" w:hAnsi="Times New Roman" w:cs="Times New Roman"/>
          <w:b/>
          <w:noProof/>
          <w:sz w:val="24"/>
          <w:szCs w:val="24"/>
          <w:lang w:val="sr-Cyrl-RS" w:eastAsia="bs-Latn-BA"/>
        </w:rPr>
      </w:pPr>
    </w:p>
    <w:p w14:paraId="327589BF" w14:textId="21EA59EE" w:rsidR="00187E97" w:rsidRPr="00187E97" w:rsidRDefault="00187E97" w:rsidP="004D03A7">
      <w:pPr>
        <w:pBdr>
          <w:top w:val="single" w:sz="4" w:space="1" w:color="auto"/>
          <w:left w:val="single" w:sz="4" w:space="4" w:color="auto"/>
          <w:bottom w:val="single" w:sz="4" w:space="0" w:color="auto"/>
          <w:right w:val="single" w:sz="4" w:space="4" w:color="auto"/>
        </w:pBdr>
        <w:shd w:val="clear" w:color="auto" w:fill="A5D585"/>
        <w:spacing w:after="0" w:line="360" w:lineRule="auto"/>
        <w:jc w:val="both"/>
        <w:rPr>
          <w:rFonts w:ascii="Times New Roman" w:hAnsi="Times New Roman" w:cs="Times New Roman"/>
          <w:noProof/>
          <w:sz w:val="24"/>
          <w:szCs w:val="24"/>
          <w:lang w:val="sr-Cyrl-RS"/>
        </w:rPr>
      </w:pPr>
      <w:r w:rsidRPr="00187E97">
        <w:rPr>
          <w:rFonts w:ascii="Times New Roman" w:eastAsia="Times New Roman" w:hAnsi="Times New Roman" w:cs="Times New Roman"/>
          <w:b/>
          <w:noProof/>
          <w:sz w:val="24"/>
          <w:szCs w:val="24"/>
          <w:lang w:val="sr-Cyrl-RS" w:eastAsia="bs-Latn-BA"/>
        </w:rPr>
        <w:t xml:space="preserve">Према </w:t>
      </w:r>
      <w:r w:rsidR="00AB06B8">
        <w:rPr>
          <w:rStyle w:val="Emphasis"/>
          <w:rFonts w:ascii="Times New Roman" w:hAnsi="Times New Roman" w:cs="Times New Roman"/>
          <w:b/>
          <w:bCs/>
          <w:i w:val="0"/>
          <w:iCs w:val="0"/>
          <w:noProof/>
          <w:sz w:val="24"/>
          <w:szCs w:val="24"/>
          <w:lang w:val="sr-Latn-BA"/>
        </w:rPr>
        <w:t>RAPEX</w:t>
      </w:r>
      <w:r w:rsidRPr="00187E97">
        <w:rPr>
          <w:rStyle w:val="Emphasis"/>
          <w:rFonts w:ascii="Times New Roman" w:hAnsi="Times New Roman" w:cs="Times New Roman"/>
          <w:b/>
          <w:bCs/>
          <w:i w:val="0"/>
          <w:iCs w:val="0"/>
          <w:noProof/>
          <w:sz w:val="24"/>
          <w:szCs w:val="24"/>
          <w:lang w:val="sr-Cyrl-RS"/>
        </w:rPr>
        <w:t xml:space="preserve"> извјештају за 2017</w:t>
      </w:r>
      <w:r w:rsidR="00BB6300">
        <w:rPr>
          <w:rStyle w:val="Emphasis"/>
          <w:rFonts w:ascii="Times New Roman" w:hAnsi="Times New Roman" w:cs="Times New Roman"/>
          <w:b/>
          <w:bCs/>
          <w:i w:val="0"/>
          <w:iCs w:val="0"/>
          <w:noProof/>
          <w:sz w:val="24"/>
          <w:szCs w:val="24"/>
          <w:lang w:val="sr-Cyrl-RS"/>
        </w:rPr>
        <w:t>.</w:t>
      </w:r>
      <w:r w:rsidRPr="00187E97">
        <w:rPr>
          <w:rStyle w:val="Emphasis"/>
          <w:rFonts w:ascii="Times New Roman" w:hAnsi="Times New Roman" w:cs="Times New Roman"/>
          <w:b/>
          <w:bCs/>
          <w:i w:val="0"/>
          <w:iCs w:val="0"/>
          <w:noProof/>
          <w:sz w:val="24"/>
          <w:szCs w:val="24"/>
          <w:lang w:val="sr-Cyrl-RS"/>
        </w:rPr>
        <w:t xml:space="preserve"> годину </w:t>
      </w:r>
      <w:r w:rsidRPr="00187E97">
        <w:rPr>
          <w:rFonts w:ascii="Times New Roman" w:hAnsi="Times New Roman" w:cs="Times New Roman"/>
          <w:noProof/>
          <w:sz w:val="24"/>
          <w:szCs w:val="24"/>
          <w:lang w:val="sr-Cyrl-RS"/>
        </w:rPr>
        <w:t xml:space="preserve"> (</w:t>
      </w:r>
      <w:r w:rsidR="00AB06B8">
        <w:rPr>
          <w:rFonts w:ascii="Times New Roman" w:hAnsi="Times New Roman" w:cs="Times New Roman"/>
          <w:noProof/>
          <w:sz w:val="24"/>
          <w:szCs w:val="24"/>
          <w:lang w:val="en-US"/>
        </w:rPr>
        <w:t>The</w:t>
      </w:r>
      <w:r w:rsidRPr="00187E97">
        <w:rPr>
          <w:rFonts w:ascii="Times New Roman" w:hAnsi="Times New Roman" w:cs="Times New Roman"/>
          <w:noProof/>
          <w:sz w:val="24"/>
          <w:szCs w:val="24"/>
          <w:lang w:val="sr-Cyrl-RS"/>
        </w:rPr>
        <w:t xml:space="preserve"> </w:t>
      </w:r>
      <w:r w:rsidR="00AB06B8">
        <w:rPr>
          <w:rFonts w:ascii="Times New Roman" w:hAnsi="Times New Roman" w:cs="Times New Roman"/>
          <w:noProof/>
          <w:sz w:val="24"/>
          <w:szCs w:val="24"/>
          <w:lang w:val="en-US"/>
        </w:rPr>
        <w:t>Rapid</w:t>
      </w:r>
      <w:r w:rsidRPr="00187E97">
        <w:rPr>
          <w:rFonts w:ascii="Times New Roman" w:hAnsi="Times New Roman" w:cs="Times New Roman"/>
          <w:noProof/>
          <w:sz w:val="24"/>
          <w:szCs w:val="24"/>
          <w:lang w:val="sr-Cyrl-RS"/>
        </w:rPr>
        <w:t xml:space="preserve"> </w:t>
      </w:r>
      <w:r w:rsidR="00AB06B8">
        <w:rPr>
          <w:rFonts w:ascii="Times New Roman" w:hAnsi="Times New Roman" w:cs="Times New Roman"/>
          <w:noProof/>
          <w:sz w:val="24"/>
          <w:szCs w:val="24"/>
          <w:lang w:val="en-US"/>
        </w:rPr>
        <w:t>Alert</w:t>
      </w:r>
      <w:r w:rsidRPr="00187E97">
        <w:rPr>
          <w:rFonts w:ascii="Times New Roman" w:hAnsi="Times New Roman" w:cs="Times New Roman"/>
          <w:noProof/>
          <w:sz w:val="24"/>
          <w:szCs w:val="24"/>
          <w:lang w:val="sr-Cyrl-RS"/>
        </w:rPr>
        <w:t xml:space="preserve"> </w:t>
      </w:r>
      <w:r w:rsidR="00AB06B8">
        <w:rPr>
          <w:rFonts w:ascii="Times New Roman" w:hAnsi="Times New Roman" w:cs="Times New Roman"/>
          <w:noProof/>
          <w:sz w:val="24"/>
          <w:szCs w:val="24"/>
          <w:lang w:val="en-US"/>
        </w:rPr>
        <w:t>System</w:t>
      </w:r>
      <w:r w:rsidRPr="00187E97">
        <w:rPr>
          <w:rFonts w:ascii="Times New Roman" w:hAnsi="Times New Roman" w:cs="Times New Roman"/>
          <w:noProof/>
          <w:sz w:val="24"/>
          <w:szCs w:val="24"/>
          <w:lang w:val="sr-Cyrl-RS"/>
        </w:rPr>
        <w:t xml:space="preserve"> </w:t>
      </w:r>
      <w:r w:rsidR="00AB06B8">
        <w:rPr>
          <w:rFonts w:ascii="Times New Roman" w:hAnsi="Times New Roman" w:cs="Times New Roman"/>
          <w:noProof/>
          <w:sz w:val="24"/>
          <w:szCs w:val="24"/>
          <w:lang w:val="en-US"/>
        </w:rPr>
        <w:t>for</w:t>
      </w:r>
      <w:r w:rsidRPr="00187E97">
        <w:rPr>
          <w:rFonts w:ascii="Times New Roman" w:hAnsi="Times New Roman" w:cs="Times New Roman"/>
          <w:noProof/>
          <w:sz w:val="24"/>
          <w:szCs w:val="24"/>
          <w:lang w:val="sr-Cyrl-RS"/>
        </w:rPr>
        <w:t xml:space="preserve"> </w:t>
      </w:r>
      <w:r w:rsidR="00AB06B8">
        <w:rPr>
          <w:rFonts w:ascii="Times New Roman" w:hAnsi="Times New Roman" w:cs="Times New Roman"/>
          <w:noProof/>
          <w:sz w:val="24"/>
          <w:szCs w:val="24"/>
          <w:lang w:val="en-US"/>
        </w:rPr>
        <w:t>dangerous</w:t>
      </w:r>
      <w:r w:rsidRPr="00187E97">
        <w:rPr>
          <w:rFonts w:ascii="Times New Roman" w:hAnsi="Times New Roman" w:cs="Times New Roman"/>
          <w:noProof/>
          <w:sz w:val="24"/>
          <w:szCs w:val="24"/>
          <w:lang w:val="sr-Cyrl-RS"/>
        </w:rPr>
        <w:t xml:space="preserve"> </w:t>
      </w:r>
      <w:r w:rsidR="00AB06B8">
        <w:rPr>
          <w:rFonts w:ascii="Times New Roman" w:hAnsi="Times New Roman" w:cs="Times New Roman"/>
          <w:noProof/>
          <w:sz w:val="24"/>
          <w:szCs w:val="24"/>
          <w:lang w:val="en-US"/>
        </w:rPr>
        <w:t>non</w:t>
      </w:r>
      <w:r w:rsidRPr="00187E97">
        <w:rPr>
          <w:rFonts w:ascii="Times New Roman" w:hAnsi="Times New Roman" w:cs="Times New Roman"/>
          <w:noProof/>
          <w:sz w:val="24"/>
          <w:szCs w:val="24"/>
          <w:lang w:val="sr-Cyrl-RS"/>
        </w:rPr>
        <w:t>-</w:t>
      </w:r>
      <w:r w:rsidR="00AB06B8">
        <w:rPr>
          <w:rFonts w:ascii="Times New Roman" w:hAnsi="Times New Roman" w:cs="Times New Roman"/>
          <w:noProof/>
          <w:sz w:val="24"/>
          <w:szCs w:val="24"/>
          <w:lang w:val="en-US"/>
        </w:rPr>
        <w:t>food</w:t>
      </w:r>
      <w:r w:rsidRPr="00187E97">
        <w:rPr>
          <w:rFonts w:ascii="Times New Roman" w:hAnsi="Times New Roman" w:cs="Times New Roman"/>
          <w:noProof/>
          <w:sz w:val="24"/>
          <w:szCs w:val="24"/>
          <w:lang w:val="sr-Cyrl-RS"/>
        </w:rPr>
        <w:t xml:space="preserve"> </w:t>
      </w:r>
      <w:r w:rsidR="00AB06B8">
        <w:rPr>
          <w:rFonts w:ascii="Times New Roman" w:hAnsi="Times New Roman" w:cs="Times New Roman"/>
          <w:noProof/>
          <w:sz w:val="24"/>
          <w:szCs w:val="24"/>
          <w:lang w:val="en-US"/>
        </w:rPr>
        <w:t>products</w:t>
      </w:r>
      <w:r w:rsidRPr="00187E97">
        <w:rPr>
          <w:rFonts w:ascii="Times New Roman" w:hAnsi="Times New Roman" w:cs="Times New Roman"/>
          <w:noProof/>
          <w:sz w:val="24"/>
          <w:szCs w:val="24"/>
          <w:lang w:val="sr-Cyrl-RS"/>
        </w:rPr>
        <w:t xml:space="preserve"> </w:t>
      </w:r>
      <w:r w:rsidRPr="00187E97">
        <w:rPr>
          <w:rFonts w:ascii="Times New Roman" w:hAnsi="Times New Roman" w:cs="Times New Roman"/>
          <w:b/>
          <w:noProof/>
          <w:sz w:val="24"/>
          <w:szCs w:val="24"/>
          <w:lang w:val="sr-Cyrl-RS"/>
        </w:rPr>
        <w:t xml:space="preserve">/ </w:t>
      </w:r>
      <w:r w:rsidRPr="00187E97">
        <w:rPr>
          <w:rFonts w:ascii="Times New Roman" w:hAnsi="Times New Roman" w:cs="Times New Roman"/>
          <w:noProof/>
          <w:sz w:val="24"/>
          <w:szCs w:val="24"/>
          <w:lang w:val="sr-Cyrl-RS"/>
        </w:rPr>
        <w:t>систем Европске уније за брзу размјену информација о несигурним потрошачким производима, изузимајући храну, лијекове и медицинске уређаје)  чак 29 % запримљених пријава о опасним производима се односи на играчке за дјецу.</w:t>
      </w:r>
    </w:p>
    <w:p w14:paraId="623225F2" w14:textId="77777777" w:rsidR="00187E97" w:rsidRPr="00187E97" w:rsidRDefault="00187E97" w:rsidP="004D03A7">
      <w:pPr>
        <w:pBdr>
          <w:top w:val="single" w:sz="4" w:space="1" w:color="auto"/>
          <w:left w:val="single" w:sz="4" w:space="4" w:color="auto"/>
          <w:bottom w:val="single" w:sz="4" w:space="0" w:color="auto"/>
          <w:right w:val="single" w:sz="4" w:space="4" w:color="auto"/>
        </w:pBdr>
        <w:shd w:val="clear" w:color="auto" w:fill="A5D585"/>
        <w:spacing w:after="0" w:line="360" w:lineRule="auto"/>
        <w:jc w:val="both"/>
        <w:rPr>
          <w:rFonts w:ascii="Times New Roman" w:eastAsia="Times New Roman" w:hAnsi="Times New Roman" w:cs="Times New Roman"/>
          <w:b/>
          <w:noProof/>
          <w:sz w:val="24"/>
          <w:szCs w:val="24"/>
          <w:lang w:val="sr-Cyrl-RS" w:eastAsia="bs-Latn-BA"/>
        </w:rPr>
      </w:pPr>
      <w:r w:rsidRPr="00187E97">
        <w:rPr>
          <w:rFonts w:ascii="Times New Roman" w:hAnsi="Times New Roman" w:cs="Times New Roman"/>
          <w:noProof/>
          <w:sz w:val="24"/>
          <w:szCs w:val="24"/>
          <w:lang w:val="sr-Cyrl-RS"/>
        </w:rPr>
        <w:br/>
      </w:r>
      <w:r w:rsidRPr="00187E97">
        <w:rPr>
          <w:rFonts w:ascii="Times New Roman" w:eastAsia="Times New Roman" w:hAnsi="Times New Roman" w:cs="Times New Roman"/>
          <w:b/>
          <w:noProof/>
          <w:sz w:val="24"/>
          <w:szCs w:val="24"/>
          <w:lang w:val="sr-Cyrl-RS" w:eastAsia="bs-Latn-BA"/>
        </w:rPr>
        <w:t>Са тржишта Босне и Херцеговине у 2018. години повучено је чак 11.482 комада играчака и производа за дјецу.</w:t>
      </w:r>
    </w:p>
    <w:p w14:paraId="056035D8" w14:textId="422F1D09" w:rsidR="00187E97" w:rsidRPr="00187E97" w:rsidRDefault="00187E97" w:rsidP="00AB06B8">
      <w:pPr>
        <w:pBdr>
          <w:top w:val="single" w:sz="4" w:space="1" w:color="auto"/>
          <w:left w:val="single" w:sz="4" w:space="4" w:color="auto"/>
          <w:bottom w:val="single" w:sz="4" w:space="0" w:color="auto"/>
          <w:right w:val="single" w:sz="4" w:space="4" w:color="auto"/>
        </w:pBdr>
        <w:shd w:val="clear" w:color="auto" w:fill="A5D585"/>
        <w:spacing w:after="255" w:line="360" w:lineRule="auto"/>
        <w:jc w:val="both"/>
        <w:rPr>
          <w:rFonts w:ascii="Times New Roman" w:hAnsi="Times New Roman" w:cs="Times New Roman"/>
          <w:noProof/>
          <w:sz w:val="24"/>
          <w:szCs w:val="24"/>
          <w:lang w:val="sr-Cyrl-RS"/>
        </w:rPr>
      </w:pPr>
      <w:r w:rsidRPr="00187E97">
        <w:rPr>
          <w:rFonts w:ascii="Times New Roman" w:eastAsia="Times New Roman" w:hAnsi="Times New Roman" w:cs="Times New Roman"/>
          <w:noProof/>
          <w:sz w:val="24"/>
          <w:szCs w:val="24"/>
          <w:lang w:val="sr-Cyrl-RS" w:eastAsia="bs-Latn-BA"/>
        </w:rPr>
        <w:t xml:space="preserve">Играчке су повучене с тржишта и уништене јер су представљале хемијски ризик, односно садржавале су недозвољену количину штетних хемијских </w:t>
      </w:r>
      <w:r w:rsidR="00BB6300">
        <w:rPr>
          <w:rFonts w:ascii="Times New Roman" w:eastAsia="Times New Roman" w:hAnsi="Times New Roman" w:cs="Times New Roman"/>
          <w:noProof/>
          <w:sz w:val="24"/>
          <w:szCs w:val="24"/>
          <w:lang w:val="sr-Cyrl-RS" w:eastAsia="bs-Latn-BA"/>
        </w:rPr>
        <w:t>материја</w:t>
      </w:r>
      <w:r w:rsidRPr="00187E97">
        <w:rPr>
          <w:rFonts w:ascii="Times New Roman" w:eastAsia="Times New Roman" w:hAnsi="Times New Roman" w:cs="Times New Roman"/>
          <w:noProof/>
          <w:sz w:val="24"/>
          <w:szCs w:val="24"/>
          <w:lang w:val="sr-Cyrl-RS" w:eastAsia="bs-Latn-BA"/>
        </w:rPr>
        <w:t xml:space="preserve">, подаци су из Агенције  за надзор над тржиштем. </w:t>
      </w:r>
      <w:r w:rsidR="00AB06B8">
        <w:rPr>
          <w:rFonts w:ascii="Times New Roman" w:eastAsia="Times New Roman" w:hAnsi="Times New Roman" w:cs="Times New Roman"/>
          <w:noProof/>
          <w:sz w:val="24"/>
          <w:szCs w:val="24"/>
          <w:lang w:val="sr-Cyrl-RS"/>
        </w:rPr>
        <w:t xml:space="preserve">                 </w:t>
      </w:r>
      <w:r w:rsidRPr="00187E97">
        <w:rPr>
          <w:rFonts w:ascii="Times New Roman" w:eastAsia="Times New Roman" w:hAnsi="Times New Roman" w:cs="Times New Roman"/>
          <w:noProof/>
          <w:sz w:val="24"/>
          <w:szCs w:val="24"/>
          <w:lang w:val="sr-Cyrl-RS"/>
        </w:rPr>
        <w:t xml:space="preserve">               </w:t>
      </w:r>
    </w:p>
    <w:p w14:paraId="56FE4109" w14:textId="61FE6E65" w:rsidR="00187E97" w:rsidRPr="00187E97" w:rsidRDefault="00187E97" w:rsidP="004D03A7">
      <w:pPr>
        <w:pStyle w:val="NormalWeb"/>
        <w:pBdr>
          <w:top w:val="single" w:sz="4" w:space="1" w:color="auto"/>
          <w:left w:val="single" w:sz="4" w:space="4" w:color="auto"/>
          <w:bottom w:val="single" w:sz="4" w:space="0" w:color="auto"/>
          <w:right w:val="single" w:sz="4" w:space="4" w:color="auto"/>
        </w:pBdr>
        <w:shd w:val="clear" w:color="auto" w:fill="A5D585"/>
        <w:spacing w:before="0" w:beforeAutospacing="0" w:after="255" w:afterAutospacing="0" w:line="360" w:lineRule="auto"/>
        <w:jc w:val="both"/>
        <w:rPr>
          <w:noProof/>
          <w:lang w:val="sr-Cyrl-RS"/>
        </w:rPr>
      </w:pPr>
      <w:r w:rsidRPr="00187E97">
        <w:rPr>
          <w:noProof/>
          <w:lang w:val="sr-Cyrl-RS"/>
        </w:rPr>
        <w:t xml:space="preserve">Појаснили су да је хемијски ризик управо најчешћи разлог повлачења ових производа с тржишта, те да се у пластичним играчкама углавном проналазе штетне </w:t>
      </w:r>
      <w:r w:rsidR="00BB6300">
        <w:rPr>
          <w:noProof/>
          <w:lang w:val="sr-Cyrl-RS"/>
        </w:rPr>
        <w:t>материје</w:t>
      </w:r>
      <w:r w:rsidRPr="00187E97">
        <w:rPr>
          <w:noProof/>
          <w:lang w:val="sr-Cyrl-RS"/>
        </w:rPr>
        <w:t xml:space="preserve"> фталати и бор.</w:t>
      </w:r>
    </w:p>
    <w:p w14:paraId="7311DE7E" w14:textId="0DD745C1" w:rsidR="00187E97" w:rsidRPr="00187E97" w:rsidRDefault="00187E97" w:rsidP="004D03A7">
      <w:pPr>
        <w:pStyle w:val="NormalWeb"/>
        <w:pBdr>
          <w:top w:val="single" w:sz="4" w:space="1" w:color="auto"/>
          <w:left w:val="single" w:sz="4" w:space="4" w:color="auto"/>
          <w:bottom w:val="single" w:sz="4" w:space="0" w:color="auto"/>
          <w:right w:val="single" w:sz="4" w:space="4" w:color="auto"/>
        </w:pBdr>
        <w:shd w:val="clear" w:color="auto" w:fill="A5D585"/>
        <w:spacing w:before="0" w:beforeAutospacing="0" w:after="255" w:afterAutospacing="0" w:line="360" w:lineRule="auto"/>
        <w:jc w:val="both"/>
        <w:rPr>
          <w:noProof/>
          <w:lang w:val="sr-Cyrl-RS"/>
        </w:rPr>
      </w:pPr>
      <w:r w:rsidRPr="00187E97">
        <w:rPr>
          <w:noProof/>
          <w:lang w:val="sr-Cyrl-RS"/>
        </w:rPr>
        <w:t>Агенција за надзор над тржиштем у сарадњи са надлежним</w:t>
      </w:r>
      <w:r w:rsidR="00AB06B8">
        <w:rPr>
          <w:noProof/>
          <w:lang w:val="sr-Cyrl-RS"/>
        </w:rPr>
        <w:t xml:space="preserve"> инспекцијама ентитета и Брчко </w:t>
      </w:r>
      <w:r w:rsidR="00AB06B8">
        <w:rPr>
          <w:noProof/>
          <w:lang w:val="sr-Cyrl-BA"/>
        </w:rPr>
        <w:t>Д</w:t>
      </w:r>
      <w:r w:rsidRPr="00187E97">
        <w:rPr>
          <w:noProof/>
          <w:lang w:val="sr-Cyrl-RS"/>
        </w:rPr>
        <w:t xml:space="preserve">истрикта Босне и Херцеговине проводи континуирано надзор играчака и производа за дјецу. Током </w:t>
      </w:r>
      <w:r w:rsidR="00AB06B8">
        <w:rPr>
          <w:noProof/>
          <w:lang w:val="sr-Cyrl-RS"/>
        </w:rPr>
        <w:t>провођења</w:t>
      </w:r>
      <w:r w:rsidRPr="00187E97">
        <w:rPr>
          <w:noProof/>
          <w:lang w:val="sr-Cyrl-RS"/>
        </w:rPr>
        <w:t xml:space="preserve"> надзора, с тржишта Босне и Херцеговине узимају се узорци дјечјих играчака и производа за дјецу који се достављају у лабораториј</w:t>
      </w:r>
      <w:r w:rsidR="00AB06B8">
        <w:rPr>
          <w:noProof/>
          <w:lang w:val="sr-Cyrl-RS"/>
        </w:rPr>
        <w:t>у</w:t>
      </w:r>
      <w:r w:rsidRPr="00187E97">
        <w:rPr>
          <w:noProof/>
          <w:lang w:val="sr-Cyrl-RS"/>
        </w:rPr>
        <w:t xml:space="preserve"> гдје се врши анализа. Уколико се лабораторијском анализом утврди да испитани узорак, због садржаја штетних </w:t>
      </w:r>
      <w:r w:rsidR="00BB6300">
        <w:rPr>
          <w:noProof/>
          <w:lang w:val="sr-Cyrl-RS"/>
        </w:rPr>
        <w:t>материја</w:t>
      </w:r>
      <w:r w:rsidRPr="00187E97">
        <w:rPr>
          <w:noProof/>
          <w:lang w:val="sr-Cyrl-RS"/>
        </w:rPr>
        <w:t xml:space="preserve">, представља озбиљан ризик за здравље и </w:t>
      </w:r>
      <w:r w:rsidR="00BB6300">
        <w:rPr>
          <w:noProof/>
          <w:lang w:val="sr-Cyrl-RS"/>
        </w:rPr>
        <w:t>безбиједност</w:t>
      </w:r>
      <w:r w:rsidRPr="00187E97">
        <w:rPr>
          <w:noProof/>
          <w:lang w:val="sr-Cyrl-RS"/>
        </w:rPr>
        <w:t xml:space="preserve"> потрошача проводе се мјере повлачења и уништавања опасних производа.</w:t>
      </w:r>
    </w:p>
    <w:p w14:paraId="0F917B04" w14:textId="77777777" w:rsidR="00187E97" w:rsidRPr="00187E97" w:rsidRDefault="00187E97" w:rsidP="004D03A7">
      <w:pPr>
        <w:rPr>
          <w:rFonts w:ascii="Times New Roman" w:eastAsia="Times New Roman" w:hAnsi="Times New Roman" w:cs="Times New Roman"/>
          <w:noProof/>
          <w:sz w:val="24"/>
          <w:szCs w:val="24"/>
          <w:lang w:val="sr-Cyrl-RS" w:eastAsia="bs-Latn-BA"/>
        </w:rPr>
      </w:pPr>
      <w:r w:rsidRPr="00187E97">
        <w:rPr>
          <w:noProof/>
          <w:lang w:val="sr-Cyrl-RS"/>
        </w:rPr>
        <w:br w:type="page"/>
      </w:r>
    </w:p>
    <w:p w14:paraId="5B2909DD" w14:textId="0C3B935D" w:rsidR="00187E97" w:rsidRPr="00187E97" w:rsidRDefault="00187E97" w:rsidP="004D03A7">
      <w:pPr>
        <w:pStyle w:val="NormalWeb"/>
        <w:pBdr>
          <w:top w:val="single" w:sz="4" w:space="1" w:color="auto"/>
          <w:left w:val="single" w:sz="4" w:space="4" w:color="auto"/>
          <w:bottom w:val="single" w:sz="4" w:space="1" w:color="auto"/>
          <w:right w:val="single" w:sz="4" w:space="4" w:color="auto"/>
        </w:pBdr>
        <w:shd w:val="clear" w:color="auto" w:fill="A5D585"/>
        <w:spacing w:before="0" w:beforeAutospacing="0" w:after="255" w:afterAutospacing="0" w:line="360" w:lineRule="auto"/>
        <w:jc w:val="both"/>
        <w:rPr>
          <w:noProof/>
          <w:lang w:val="sr-Cyrl-RS"/>
        </w:rPr>
      </w:pPr>
      <w:r w:rsidRPr="00187E97">
        <w:rPr>
          <w:noProof/>
          <w:lang w:val="sr-Cyrl-RS"/>
        </w:rPr>
        <w:lastRenderedPageBreak/>
        <w:t xml:space="preserve">Такође, предузимају се одређене мјере према субјектима надзора и увозницима играчака које не испуњавају прописане </w:t>
      </w:r>
      <w:r w:rsidR="00AB06B8">
        <w:rPr>
          <w:noProof/>
          <w:lang w:val="sr-Cyrl-RS"/>
        </w:rPr>
        <w:t>безбједносне</w:t>
      </w:r>
      <w:r w:rsidRPr="00187E97">
        <w:rPr>
          <w:noProof/>
          <w:lang w:val="sr-Cyrl-RS"/>
        </w:rPr>
        <w:t xml:space="preserve"> захтјеве, те представљају озбиљан ризик за потрошаче.</w:t>
      </w:r>
    </w:p>
    <w:p w14:paraId="506C5314" w14:textId="169BC4E6" w:rsidR="00187E97" w:rsidRPr="00187E97" w:rsidRDefault="00187E97" w:rsidP="004D03A7">
      <w:pPr>
        <w:pStyle w:val="NormalWeb"/>
        <w:pBdr>
          <w:top w:val="single" w:sz="4" w:space="1" w:color="auto"/>
          <w:left w:val="single" w:sz="4" w:space="4" w:color="auto"/>
          <w:bottom w:val="single" w:sz="4" w:space="1" w:color="auto"/>
          <w:right w:val="single" w:sz="4" w:space="4" w:color="auto"/>
        </w:pBdr>
        <w:shd w:val="clear" w:color="auto" w:fill="A5D585"/>
        <w:spacing w:before="0" w:beforeAutospacing="0" w:after="255" w:afterAutospacing="0" w:line="360" w:lineRule="auto"/>
        <w:jc w:val="both"/>
        <w:rPr>
          <w:noProof/>
          <w:lang w:val="sr-Cyrl-RS"/>
        </w:rPr>
      </w:pPr>
      <w:r w:rsidRPr="00187E97">
        <w:rPr>
          <w:noProof/>
          <w:lang w:val="sr-Cyrl-RS"/>
        </w:rPr>
        <w:t>– Увознику се налаже повлачење с тржишта и уништавање несигурних играчака у комплетном ланцу дистрибуције, информисање потрошача, те поврат несигурних производа од потрошача. За увознике за које се утврди да континуирано увозе и стављају на тржиште несигурне играчке, те не поступе по налогу инспекцијских органа предузимају се и прекршајне мјере.</w:t>
      </w:r>
      <w:r w:rsidR="00BB6300">
        <w:rPr>
          <w:noProof/>
          <w:lang w:val="sr-Cyrl-RS"/>
        </w:rPr>
        <w:t xml:space="preserve"> </w:t>
      </w:r>
    </w:p>
    <w:p w14:paraId="66BC0067" w14:textId="601EB274" w:rsidR="00187E97" w:rsidRPr="00187E97" w:rsidRDefault="00187E97" w:rsidP="004D03A7">
      <w:pPr>
        <w:pBdr>
          <w:top w:val="single" w:sz="4" w:space="1" w:color="auto"/>
          <w:left w:val="single" w:sz="4" w:space="4" w:color="auto"/>
          <w:bottom w:val="single" w:sz="4" w:space="1" w:color="auto"/>
          <w:right w:val="single" w:sz="4" w:space="4" w:color="auto"/>
        </w:pBdr>
        <w:shd w:val="clear" w:color="auto" w:fill="A5D585"/>
        <w:spacing w:line="360" w:lineRule="auto"/>
        <w:jc w:val="both"/>
        <w:rPr>
          <w:rFonts w:ascii="Times New Roman" w:hAnsi="Times New Roman" w:cs="Times New Roman"/>
          <w:noProof/>
          <w:sz w:val="24"/>
          <w:szCs w:val="24"/>
          <w:lang w:val="sr-Cyrl-RS"/>
        </w:rPr>
      </w:pPr>
      <w:r w:rsidRPr="00187E97">
        <w:rPr>
          <w:rFonts w:ascii="Times New Roman" w:hAnsi="Times New Roman" w:cs="Times New Roman"/>
          <w:noProof/>
          <w:sz w:val="24"/>
          <w:szCs w:val="24"/>
          <w:lang w:val="sr-Cyrl-RS"/>
        </w:rPr>
        <w:t xml:space="preserve">Уколико наиђете на такав производ на страници Агенције за надзор над тржиштем </w:t>
      </w:r>
      <w:hyperlink r:id="rId11" w:history="1">
        <w:r w:rsidR="00822A1A" w:rsidRPr="00373B92">
          <w:rPr>
            <w:rStyle w:val="Hyperlink"/>
            <w:rFonts w:ascii="Times New Roman" w:hAnsi="Times New Roman" w:cs="Times New Roman"/>
            <w:noProof/>
            <w:sz w:val="24"/>
            <w:szCs w:val="24"/>
            <w:lang w:val="sr-Cyrl-RS"/>
          </w:rPr>
          <w:t>www.а</w:t>
        </w:r>
        <w:r w:rsidR="00822A1A" w:rsidRPr="00373B92">
          <w:rPr>
            <w:rStyle w:val="Hyperlink"/>
            <w:rFonts w:ascii="Times New Roman" w:hAnsi="Times New Roman" w:cs="Times New Roman"/>
            <w:noProof/>
            <w:sz w:val="24"/>
            <w:szCs w:val="24"/>
            <w:lang w:val="en-US"/>
          </w:rPr>
          <w:t>nnt</w:t>
        </w:r>
        <w:r w:rsidR="00822A1A" w:rsidRPr="00373B92">
          <w:rPr>
            <w:rStyle w:val="Hyperlink"/>
            <w:rFonts w:ascii="Times New Roman" w:hAnsi="Times New Roman" w:cs="Times New Roman"/>
            <w:noProof/>
            <w:sz w:val="24"/>
            <w:szCs w:val="24"/>
            <w:lang w:val="sr-Cyrl-RS"/>
          </w:rPr>
          <w:t>.</w:t>
        </w:r>
        <w:r w:rsidR="00822A1A" w:rsidRPr="00373B92">
          <w:rPr>
            <w:rStyle w:val="Hyperlink"/>
            <w:rFonts w:ascii="Times New Roman" w:hAnsi="Times New Roman" w:cs="Times New Roman"/>
            <w:noProof/>
            <w:sz w:val="24"/>
            <w:szCs w:val="24"/>
            <w:lang w:val="en-US"/>
          </w:rPr>
          <w:t>gov</w:t>
        </w:r>
        <w:r w:rsidR="00822A1A" w:rsidRPr="00373B92">
          <w:rPr>
            <w:rStyle w:val="Hyperlink"/>
            <w:rFonts w:ascii="Times New Roman" w:hAnsi="Times New Roman" w:cs="Times New Roman"/>
            <w:noProof/>
            <w:sz w:val="24"/>
            <w:szCs w:val="24"/>
            <w:lang w:val="sr-Cyrl-RS"/>
          </w:rPr>
          <w:t>.</w:t>
        </w:r>
        <w:r w:rsidR="00822A1A" w:rsidRPr="00373B92">
          <w:rPr>
            <w:rStyle w:val="Hyperlink"/>
            <w:rFonts w:ascii="Times New Roman" w:hAnsi="Times New Roman" w:cs="Times New Roman"/>
            <w:noProof/>
            <w:sz w:val="24"/>
            <w:szCs w:val="24"/>
            <w:lang w:val="en-US"/>
          </w:rPr>
          <w:t>b</w:t>
        </w:r>
        <w:r w:rsidR="00822A1A" w:rsidRPr="00373B92">
          <w:rPr>
            <w:rStyle w:val="Hyperlink"/>
            <w:rFonts w:ascii="Times New Roman" w:hAnsi="Times New Roman" w:cs="Times New Roman"/>
            <w:noProof/>
            <w:sz w:val="24"/>
            <w:szCs w:val="24"/>
            <w:lang w:val="sr-Cyrl-RS"/>
          </w:rPr>
          <w:t>а</w:t>
        </w:r>
      </w:hyperlink>
      <w:r w:rsidRPr="00187E97">
        <w:rPr>
          <w:rFonts w:ascii="Times New Roman" w:hAnsi="Times New Roman" w:cs="Times New Roman"/>
          <w:noProof/>
          <w:sz w:val="24"/>
          <w:szCs w:val="24"/>
          <w:lang w:val="sr-Cyrl-RS"/>
        </w:rPr>
        <w:t xml:space="preserve"> можете пронаћи обрасце за пријаву. То су сљедећи обрасци: Образац за приговор (жалбу) потрошача који се односи на </w:t>
      </w:r>
      <w:r w:rsidR="00822A1A">
        <w:rPr>
          <w:rFonts w:ascii="Times New Roman" w:hAnsi="Times New Roman" w:cs="Times New Roman"/>
          <w:noProof/>
          <w:sz w:val="24"/>
          <w:szCs w:val="24"/>
          <w:lang w:val="sr-Cyrl-RS"/>
        </w:rPr>
        <w:t>безбиједност</w:t>
      </w:r>
      <w:r w:rsidRPr="00187E97">
        <w:rPr>
          <w:rFonts w:ascii="Times New Roman" w:hAnsi="Times New Roman" w:cs="Times New Roman"/>
          <w:noProof/>
          <w:sz w:val="24"/>
          <w:szCs w:val="24"/>
          <w:lang w:val="sr-Cyrl-RS"/>
        </w:rPr>
        <w:t xml:space="preserve"> производа и Образац за обавјештавање надлежног органа о опасним производима од стране произвођача и дистрибутера.</w:t>
      </w:r>
    </w:p>
    <w:p w14:paraId="55685CF6" w14:textId="77777777" w:rsidR="00187E97" w:rsidRPr="00187E97" w:rsidRDefault="00187E97" w:rsidP="004D03A7">
      <w:pPr>
        <w:spacing w:line="360" w:lineRule="auto"/>
        <w:jc w:val="both"/>
        <w:rPr>
          <w:rFonts w:ascii="Times New Roman" w:hAnsi="Times New Roman" w:cs="Times New Roman"/>
          <w:noProof/>
          <w:sz w:val="24"/>
          <w:szCs w:val="24"/>
          <w:lang w:val="sr-Cyrl-RS"/>
        </w:rPr>
      </w:pPr>
    </w:p>
    <w:p w14:paraId="1FC338A3" w14:textId="4C86572F" w:rsidR="00187E97" w:rsidRPr="004D03A7" w:rsidRDefault="00187E97" w:rsidP="004D03A7">
      <w:pPr>
        <w:pStyle w:val="NormalWeb"/>
        <w:pBdr>
          <w:top w:val="single" w:sz="4" w:space="1" w:color="auto"/>
          <w:left w:val="single" w:sz="4" w:space="4" w:color="auto"/>
          <w:bottom w:val="single" w:sz="4" w:space="1" w:color="auto"/>
          <w:right w:val="single" w:sz="4" w:space="4" w:color="auto"/>
        </w:pBdr>
        <w:shd w:val="clear" w:color="auto" w:fill="A5D585"/>
        <w:spacing w:before="0" w:beforeAutospacing="0" w:after="255" w:afterAutospacing="0" w:line="360" w:lineRule="auto"/>
        <w:rPr>
          <w:noProof/>
          <w:lang w:val="sr-Cyrl-RS"/>
        </w:rPr>
      </w:pPr>
      <w:r w:rsidRPr="00187E97">
        <w:rPr>
          <w:noProof/>
          <w:lang w:val="sr-Cyrl-RS"/>
        </w:rPr>
        <w:t>Контакт особа у Одсјеку за надзор над тржиштем, заштиту потрошача и конкуренцију:</w:t>
      </w:r>
      <w:r w:rsidRPr="00187E97">
        <w:rPr>
          <w:noProof/>
          <w:lang w:val="sr-Cyrl-RS"/>
        </w:rPr>
        <w:br/>
        <w:t>Рената Ћосић, стручни савјетник за надзор над тржиштем</w:t>
      </w:r>
      <w:r w:rsidRPr="00187E97">
        <w:rPr>
          <w:noProof/>
          <w:lang w:val="sr-Cyrl-RS"/>
        </w:rPr>
        <w:br/>
        <w:t>Конкат телефон: 033 / 209 – 053</w:t>
      </w:r>
      <w:r w:rsidRPr="00187E97">
        <w:rPr>
          <w:noProof/>
          <w:lang w:val="sr-Cyrl-RS"/>
        </w:rPr>
        <w:br/>
      </w:r>
      <w:r w:rsidR="00822A1A">
        <w:rPr>
          <w:noProof/>
          <w:lang w:val="sr-Cyrl-RS"/>
        </w:rPr>
        <w:t>И-мејл</w:t>
      </w:r>
      <w:r w:rsidRPr="00187E97">
        <w:rPr>
          <w:noProof/>
          <w:lang w:val="sr-Cyrl-RS"/>
        </w:rPr>
        <w:t xml:space="preserve">: </w:t>
      </w:r>
      <w:r w:rsidR="00822A1A">
        <w:rPr>
          <w:noProof/>
          <w:lang w:val="en-US"/>
        </w:rPr>
        <w:t>renata</w:t>
      </w:r>
      <w:r w:rsidRPr="00187E97">
        <w:rPr>
          <w:noProof/>
          <w:lang w:val="sr-Cyrl-RS"/>
        </w:rPr>
        <w:t>.</w:t>
      </w:r>
      <w:r w:rsidR="00822A1A">
        <w:rPr>
          <w:noProof/>
          <w:lang w:val="en-US"/>
        </w:rPr>
        <w:t>cosic</w:t>
      </w:r>
      <w:r w:rsidRPr="00187E97">
        <w:rPr>
          <w:noProof/>
          <w:lang w:val="sr-Cyrl-RS"/>
        </w:rPr>
        <w:t>@</w:t>
      </w:r>
      <w:r w:rsidR="00822A1A">
        <w:rPr>
          <w:noProof/>
          <w:lang w:val="en-US"/>
        </w:rPr>
        <w:t>mvteo</w:t>
      </w:r>
      <w:r w:rsidRPr="00187E97">
        <w:rPr>
          <w:noProof/>
          <w:lang w:val="sr-Cyrl-RS"/>
        </w:rPr>
        <w:t>.</w:t>
      </w:r>
      <w:r w:rsidR="00822A1A">
        <w:rPr>
          <w:noProof/>
          <w:lang w:val="en-US"/>
        </w:rPr>
        <w:t>gov</w:t>
      </w:r>
      <w:r w:rsidR="00822A1A">
        <w:rPr>
          <w:noProof/>
          <w:lang w:val="sr-Cyrl-RS"/>
        </w:rPr>
        <w:t>.</w:t>
      </w:r>
      <w:r w:rsidR="00822A1A">
        <w:rPr>
          <w:noProof/>
          <w:lang w:val="en-US"/>
        </w:rPr>
        <w:t>b</w:t>
      </w:r>
      <w:r w:rsidRPr="00187E97">
        <w:rPr>
          <w:noProof/>
          <w:lang w:val="sr-Cyrl-RS"/>
        </w:rPr>
        <w:t>а</w:t>
      </w:r>
    </w:p>
    <w:sectPr w:rsidR="00187E97" w:rsidRPr="004D03A7" w:rsidSect="008813D3">
      <w:pgSz w:w="11906" w:h="16838"/>
      <w:pgMar w:top="709" w:right="1440" w:bottom="1440" w:left="1440"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9D31FB" w16cid:durableId="20894ABC"/>
  <w16cid:commentId w16cid:paraId="29931139" w16cid:durableId="20894A6E"/>
  <w16cid:commentId w16cid:paraId="0A08838A" w16cid:durableId="20894B11"/>
  <w16cid:commentId w16cid:paraId="03AAFD38" w16cid:durableId="20894B6D"/>
  <w16cid:commentId w16cid:paraId="51C11264" w16cid:durableId="20894B8E"/>
  <w16cid:commentId w16cid:paraId="76EB5BA2" w16cid:durableId="20894A55"/>
  <w16cid:commentId w16cid:paraId="3E273B28" w16cid:durableId="20894B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EC"/>
    <w:rsid w:val="000138FC"/>
    <w:rsid w:val="000279EA"/>
    <w:rsid w:val="000A2EEC"/>
    <w:rsid w:val="000F2576"/>
    <w:rsid w:val="00134428"/>
    <w:rsid w:val="00137681"/>
    <w:rsid w:val="00150D30"/>
    <w:rsid w:val="00177EE9"/>
    <w:rsid w:val="00187E97"/>
    <w:rsid w:val="001C24F9"/>
    <w:rsid w:val="00262911"/>
    <w:rsid w:val="002D2856"/>
    <w:rsid w:val="002D47FD"/>
    <w:rsid w:val="002D4959"/>
    <w:rsid w:val="00362888"/>
    <w:rsid w:val="003876C6"/>
    <w:rsid w:val="003A5F42"/>
    <w:rsid w:val="003E3276"/>
    <w:rsid w:val="003F2962"/>
    <w:rsid w:val="003F746D"/>
    <w:rsid w:val="00407358"/>
    <w:rsid w:val="00437951"/>
    <w:rsid w:val="004633F6"/>
    <w:rsid w:val="004721B6"/>
    <w:rsid w:val="00493CE7"/>
    <w:rsid w:val="004A0D1A"/>
    <w:rsid w:val="004D0528"/>
    <w:rsid w:val="00506E7E"/>
    <w:rsid w:val="00515BC4"/>
    <w:rsid w:val="00591AD6"/>
    <w:rsid w:val="005B10F3"/>
    <w:rsid w:val="005B4643"/>
    <w:rsid w:val="00641884"/>
    <w:rsid w:val="00643498"/>
    <w:rsid w:val="00652B9B"/>
    <w:rsid w:val="0067791B"/>
    <w:rsid w:val="00693B7E"/>
    <w:rsid w:val="006A3427"/>
    <w:rsid w:val="006E7311"/>
    <w:rsid w:val="006F6D17"/>
    <w:rsid w:val="00706A94"/>
    <w:rsid w:val="007326AC"/>
    <w:rsid w:val="0074459C"/>
    <w:rsid w:val="0075170C"/>
    <w:rsid w:val="00762A47"/>
    <w:rsid w:val="0079699E"/>
    <w:rsid w:val="007A5E30"/>
    <w:rsid w:val="00822A1A"/>
    <w:rsid w:val="00826EAE"/>
    <w:rsid w:val="00833C4D"/>
    <w:rsid w:val="008813D3"/>
    <w:rsid w:val="008A617C"/>
    <w:rsid w:val="008F0BBD"/>
    <w:rsid w:val="00932670"/>
    <w:rsid w:val="00943DB9"/>
    <w:rsid w:val="00981360"/>
    <w:rsid w:val="009840D2"/>
    <w:rsid w:val="00993D3F"/>
    <w:rsid w:val="009A4949"/>
    <w:rsid w:val="009D0BED"/>
    <w:rsid w:val="009E3F60"/>
    <w:rsid w:val="009F2946"/>
    <w:rsid w:val="00A65303"/>
    <w:rsid w:val="00AB06B8"/>
    <w:rsid w:val="00AC5CA6"/>
    <w:rsid w:val="00AD2279"/>
    <w:rsid w:val="00BA052E"/>
    <w:rsid w:val="00BA522E"/>
    <w:rsid w:val="00BB6300"/>
    <w:rsid w:val="00C13E06"/>
    <w:rsid w:val="00C36938"/>
    <w:rsid w:val="00C77FF1"/>
    <w:rsid w:val="00CA1661"/>
    <w:rsid w:val="00D0406A"/>
    <w:rsid w:val="00D61C55"/>
    <w:rsid w:val="00D92AFD"/>
    <w:rsid w:val="00D971EF"/>
    <w:rsid w:val="00DC120B"/>
    <w:rsid w:val="00DC64CF"/>
    <w:rsid w:val="00DF2879"/>
    <w:rsid w:val="00DF5A79"/>
    <w:rsid w:val="00E61121"/>
    <w:rsid w:val="00E82463"/>
    <w:rsid w:val="00E83BC5"/>
    <w:rsid w:val="00E91C8B"/>
    <w:rsid w:val="00E970DA"/>
    <w:rsid w:val="00EB2E51"/>
    <w:rsid w:val="00EE4E82"/>
    <w:rsid w:val="00EE4F85"/>
    <w:rsid w:val="00F045DC"/>
    <w:rsid w:val="00F157F6"/>
    <w:rsid w:val="00F258B3"/>
    <w:rsid w:val="00F26211"/>
    <w:rsid w:val="00F43609"/>
    <w:rsid w:val="00F43F16"/>
    <w:rsid w:val="00F6411A"/>
    <w:rsid w:val="00F72B8B"/>
    <w:rsid w:val="00F93146"/>
    <w:rsid w:val="00FA39D8"/>
    <w:rsid w:val="00FB2E8F"/>
    <w:rsid w:val="00FB3AF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20B"/>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style13">
    <w:name w:val="style13"/>
    <w:basedOn w:val="Normal"/>
    <w:rsid w:val="00DF5A79"/>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DF5A79"/>
    <w:rPr>
      <w:b/>
      <w:bCs/>
    </w:rPr>
  </w:style>
  <w:style w:type="character" w:styleId="Emphasis">
    <w:name w:val="Emphasis"/>
    <w:basedOn w:val="DefaultParagraphFont"/>
    <w:uiPriority w:val="20"/>
    <w:qFormat/>
    <w:rsid w:val="00EE4E82"/>
    <w:rPr>
      <w:i/>
      <w:iCs/>
    </w:rPr>
  </w:style>
  <w:style w:type="paragraph" w:styleId="BalloonText">
    <w:name w:val="Balloon Text"/>
    <w:basedOn w:val="Normal"/>
    <w:link w:val="BalloonTextChar"/>
    <w:uiPriority w:val="99"/>
    <w:semiHidden/>
    <w:unhideWhenUsed/>
    <w:rsid w:val="00AC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A6"/>
    <w:rPr>
      <w:rFonts w:ascii="Tahoma" w:hAnsi="Tahoma" w:cs="Tahoma"/>
      <w:sz w:val="16"/>
      <w:szCs w:val="16"/>
    </w:rPr>
  </w:style>
  <w:style w:type="paragraph" w:styleId="Title">
    <w:name w:val="Title"/>
    <w:basedOn w:val="Normal"/>
    <w:next w:val="Normal"/>
    <w:link w:val="TitleChar"/>
    <w:uiPriority w:val="10"/>
    <w:qFormat/>
    <w:rsid w:val="008813D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813D3"/>
    <w:rPr>
      <w:rFonts w:asciiTheme="majorHAnsi" w:eastAsiaTheme="majorEastAsia" w:hAnsiTheme="majorHAnsi" w:cstheme="majorBidi"/>
      <w:color w:val="323E4F"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813D3"/>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eastAsia="ja-JP"/>
    </w:rPr>
  </w:style>
  <w:style w:type="character" w:customStyle="1" w:styleId="SubtitleChar">
    <w:name w:val="Subtitle Char"/>
    <w:basedOn w:val="DefaultParagraphFont"/>
    <w:link w:val="Subtitle"/>
    <w:uiPriority w:val="11"/>
    <w:rsid w:val="008813D3"/>
    <w:rPr>
      <w:rFonts w:asciiTheme="majorHAnsi" w:eastAsiaTheme="majorEastAsia" w:hAnsiTheme="majorHAnsi" w:cstheme="majorBidi"/>
      <w:i/>
      <w:iCs/>
      <w:color w:val="5B9BD5" w:themeColor="accent1"/>
      <w:spacing w:val="15"/>
      <w:sz w:val="24"/>
      <w:szCs w:val="24"/>
      <w:lang w:val="en-US" w:eastAsia="ja-JP"/>
    </w:rPr>
  </w:style>
  <w:style w:type="character" w:styleId="CommentReference">
    <w:name w:val="annotation reference"/>
    <w:basedOn w:val="DefaultParagraphFont"/>
    <w:uiPriority w:val="99"/>
    <w:semiHidden/>
    <w:unhideWhenUsed/>
    <w:rsid w:val="007326AC"/>
    <w:rPr>
      <w:sz w:val="16"/>
      <w:szCs w:val="16"/>
    </w:rPr>
  </w:style>
  <w:style w:type="paragraph" w:styleId="CommentText">
    <w:name w:val="annotation text"/>
    <w:basedOn w:val="Normal"/>
    <w:link w:val="CommentTextChar"/>
    <w:uiPriority w:val="99"/>
    <w:semiHidden/>
    <w:unhideWhenUsed/>
    <w:rsid w:val="007326AC"/>
    <w:pPr>
      <w:spacing w:line="240" w:lineRule="auto"/>
    </w:pPr>
    <w:rPr>
      <w:sz w:val="20"/>
      <w:szCs w:val="20"/>
    </w:rPr>
  </w:style>
  <w:style w:type="character" w:customStyle="1" w:styleId="CommentTextChar">
    <w:name w:val="Comment Text Char"/>
    <w:basedOn w:val="DefaultParagraphFont"/>
    <w:link w:val="CommentText"/>
    <w:uiPriority w:val="99"/>
    <w:semiHidden/>
    <w:rsid w:val="007326AC"/>
    <w:rPr>
      <w:sz w:val="20"/>
      <w:szCs w:val="20"/>
    </w:rPr>
  </w:style>
  <w:style w:type="paragraph" w:styleId="CommentSubject">
    <w:name w:val="annotation subject"/>
    <w:basedOn w:val="CommentText"/>
    <w:next w:val="CommentText"/>
    <w:link w:val="CommentSubjectChar"/>
    <w:uiPriority w:val="99"/>
    <w:semiHidden/>
    <w:unhideWhenUsed/>
    <w:rsid w:val="007326AC"/>
    <w:rPr>
      <w:b/>
      <w:bCs/>
    </w:rPr>
  </w:style>
  <w:style w:type="character" w:customStyle="1" w:styleId="CommentSubjectChar">
    <w:name w:val="Comment Subject Char"/>
    <w:basedOn w:val="CommentTextChar"/>
    <w:link w:val="CommentSubject"/>
    <w:uiPriority w:val="99"/>
    <w:semiHidden/>
    <w:rsid w:val="007326AC"/>
    <w:rPr>
      <w:b/>
      <w:bCs/>
      <w:sz w:val="20"/>
      <w:szCs w:val="20"/>
    </w:rPr>
  </w:style>
  <w:style w:type="character" w:styleId="Hyperlink">
    <w:name w:val="Hyperlink"/>
    <w:basedOn w:val="DefaultParagraphFont"/>
    <w:uiPriority w:val="99"/>
    <w:unhideWhenUsed/>
    <w:rsid w:val="001376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20B"/>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style13">
    <w:name w:val="style13"/>
    <w:basedOn w:val="Normal"/>
    <w:rsid w:val="00DF5A79"/>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DF5A79"/>
    <w:rPr>
      <w:b/>
      <w:bCs/>
    </w:rPr>
  </w:style>
  <w:style w:type="character" w:styleId="Emphasis">
    <w:name w:val="Emphasis"/>
    <w:basedOn w:val="DefaultParagraphFont"/>
    <w:uiPriority w:val="20"/>
    <w:qFormat/>
    <w:rsid w:val="00EE4E82"/>
    <w:rPr>
      <w:i/>
      <w:iCs/>
    </w:rPr>
  </w:style>
  <w:style w:type="paragraph" w:styleId="BalloonText">
    <w:name w:val="Balloon Text"/>
    <w:basedOn w:val="Normal"/>
    <w:link w:val="BalloonTextChar"/>
    <w:uiPriority w:val="99"/>
    <w:semiHidden/>
    <w:unhideWhenUsed/>
    <w:rsid w:val="00AC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A6"/>
    <w:rPr>
      <w:rFonts w:ascii="Tahoma" w:hAnsi="Tahoma" w:cs="Tahoma"/>
      <w:sz w:val="16"/>
      <w:szCs w:val="16"/>
    </w:rPr>
  </w:style>
  <w:style w:type="paragraph" w:styleId="Title">
    <w:name w:val="Title"/>
    <w:basedOn w:val="Normal"/>
    <w:next w:val="Normal"/>
    <w:link w:val="TitleChar"/>
    <w:uiPriority w:val="10"/>
    <w:qFormat/>
    <w:rsid w:val="008813D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813D3"/>
    <w:rPr>
      <w:rFonts w:asciiTheme="majorHAnsi" w:eastAsiaTheme="majorEastAsia" w:hAnsiTheme="majorHAnsi" w:cstheme="majorBidi"/>
      <w:color w:val="323E4F"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813D3"/>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eastAsia="ja-JP"/>
    </w:rPr>
  </w:style>
  <w:style w:type="character" w:customStyle="1" w:styleId="SubtitleChar">
    <w:name w:val="Subtitle Char"/>
    <w:basedOn w:val="DefaultParagraphFont"/>
    <w:link w:val="Subtitle"/>
    <w:uiPriority w:val="11"/>
    <w:rsid w:val="008813D3"/>
    <w:rPr>
      <w:rFonts w:asciiTheme="majorHAnsi" w:eastAsiaTheme="majorEastAsia" w:hAnsiTheme="majorHAnsi" w:cstheme="majorBidi"/>
      <w:i/>
      <w:iCs/>
      <w:color w:val="5B9BD5" w:themeColor="accent1"/>
      <w:spacing w:val="15"/>
      <w:sz w:val="24"/>
      <w:szCs w:val="24"/>
      <w:lang w:val="en-US" w:eastAsia="ja-JP"/>
    </w:rPr>
  </w:style>
  <w:style w:type="character" w:styleId="CommentReference">
    <w:name w:val="annotation reference"/>
    <w:basedOn w:val="DefaultParagraphFont"/>
    <w:uiPriority w:val="99"/>
    <w:semiHidden/>
    <w:unhideWhenUsed/>
    <w:rsid w:val="007326AC"/>
    <w:rPr>
      <w:sz w:val="16"/>
      <w:szCs w:val="16"/>
    </w:rPr>
  </w:style>
  <w:style w:type="paragraph" w:styleId="CommentText">
    <w:name w:val="annotation text"/>
    <w:basedOn w:val="Normal"/>
    <w:link w:val="CommentTextChar"/>
    <w:uiPriority w:val="99"/>
    <w:semiHidden/>
    <w:unhideWhenUsed/>
    <w:rsid w:val="007326AC"/>
    <w:pPr>
      <w:spacing w:line="240" w:lineRule="auto"/>
    </w:pPr>
    <w:rPr>
      <w:sz w:val="20"/>
      <w:szCs w:val="20"/>
    </w:rPr>
  </w:style>
  <w:style w:type="character" w:customStyle="1" w:styleId="CommentTextChar">
    <w:name w:val="Comment Text Char"/>
    <w:basedOn w:val="DefaultParagraphFont"/>
    <w:link w:val="CommentText"/>
    <w:uiPriority w:val="99"/>
    <w:semiHidden/>
    <w:rsid w:val="007326AC"/>
    <w:rPr>
      <w:sz w:val="20"/>
      <w:szCs w:val="20"/>
    </w:rPr>
  </w:style>
  <w:style w:type="paragraph" w:styleId="CommentSubject">
    <w:name w:val="annotation subject"/>
    <w:basedOn w:val="CommentText"/>
    <w:next w:val="CommentText"/>
    <w:link w:val="CommentSubjectChar"/>
    <w:uiPriority w:val="99"/>
    <w:semiHidden/>
    <w:unhideWhenUsed/>
    <w:rsid w:val="007326AC"/>
    <w:rPr>
      <w:b/>
      <w:bCs/>
    </w:rPr>
  </w:style>
  <w:style w:type="character" w:customStyle="1" w:styleId="CommentSubjectChar">
    <w:name w:val="Comment Subject Char"/>
    <w:basedOn w:val="CommentTextChar"/>
    <w:link w:val="CommentSubject"/>
    <w:uiPriority w:val="99"/>
    <w:semiHidden/>
    <w:rsid w:val="007326AC"/>
    <w:rPr>
      <w:b/>
      <w:bCs/>
      <w:sz w:val="20"/>
      <w:szCs w:val="20"/>
    </w:rPr>
  </w:style>
  <w:style w:type="character" w:styleId="Hyperlink">
    <w:name w:val="Hyperlink"/>
    <w:basedOn w:val="DefaultParagraphFont"/>
    <w:uiPriority w:val="99"/>
    <w:unhideWhenUsed/>
    <w:rsid w:val="001376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0572">
      <w:bodyDiv w:val="1"/>
      <w:marLeft w:val="0"/>
      <w:marRight w:val="0"/>
      <w:marTop w:val="0"/>
      <w:marBottom w:val="0"/>
      <w:divBdr>
        <w:top w:val="none" w:sz="0" w:space="0" w:color="auto"/>
        <w:left w:val="none" w:sz="0" w:space="0" w:color="auto"/>
        <w:bottom w:val="none" w:sz="0" w:space="0" w:color="auto"/>
        <w:right w:val="none" w:sz="0" w:space="0" w:color="auto"/>
      </w:divBdr>
    </w:div>
    <w:div w:id="474955157">
      <w:bodyDiv w:val="1"/>
      <w:marLeft w:val="0"/>
      <w:marRight w:val="0"/>
      <w:marTop w:val="0"/>
      <w:marBottom w:val="0"/>
      <w:divBdr>
        <w:top w:val="none" w:sz="0" w:space="0" w:color="auto"/>
        <w:left w:val="none" w:sz="0" w:space="0" w:color="auto"/>
        <w:bottom w:val="none" w:sz="0" w:space="0" w:color="auto"/>
        <w:right w:val="none" w:sz="0" w:space="0" w:color="auto"/>
      </w:divBdr>
    </w:div>
    <w:div w:id="730884632">
      <w:bodyDiv w:val="1"/>
      <w:marLeft w:val="0"/>
      <w:marRight w:val="0"/>
      <w:marTop w:val="0"/>
      <w:marBottom w:val="0"/>
      <w:divBdr>
        <w:top w:val="none" w:sz="0" w:space="0" w:color="auto"/>
        <w:left w:val="none" w:sz="0" w:space="0" w:color="auto"/>
        <w:bottom w:val="none" w:sz="0" w:space="0" w:color="auto"/>
        <w:right w:val="none" w:sz="0" w:space="0" w:color="auto"/>
      </w:divBdr>
    </w:div>
    <w:div w:id="732586443">
      <w:bodyDiv w:val="1"/>
      <w:marLeft w:val="0"/>
      <w:marRight w:val="0"/>
      <w:marTop w:val="0"/>
      <w:marBottom w:val="0"/>
      <w:divBdr>
        <w:top w:val="none" w:sz="0" w:space="0" w:color="auto"/>
        <w:left w:val="none" w:sz="0" w:space="0" w:color="auto"/>
        <w:bottom w:val="none" w:sz="0" w:space="0" w:color="auto"/>
        <w:right w:val="none" w:sz="0" w:space="0" w:color="auto"/>
      </w:divBdr>
    </w:div>
    <w:div w:id="900094990">
      <w:bodyDiv w:val="1"/>
      <w:marLeft w:val="0"/>
      <w:marRight w:val="0"/>
      <w:marTop w:val="0"/>
      <w:marBottom w:val="0"/>
      <w:divBdr>
        <w:top w:val="none" w:sz="0" w:space="0" w:color="auto"/>
        <w:left w:val="none" w:sz="0" w:space="0" w:color="auto"/>
        <w:bottom w:val="none" w:sz="0" w:space="0" w:color="auto"/>
        <w:right w:val="none" w:sz="0" w:space="0" w:color="auto"/>
      </w:divBdr>
      <w:divsChild>
        <w:div w:id="1759524685">
          <w:marLeft w:val="0"/>
          <w:marRight w:val="0"/>
          <w:marTop w:val="0"/>
          <w:marBottom w:val="0"/>
          <w:divBdr>
            <w:top w:val="none" w:sz="0" w:space="0" w:color="auto"/>
            <w:left w:val="none" w:sz="0" w:space="0" w:color="auto"/>
            <w:bottom w:val="none" w:sz="0" w:space="0" w:color="auto"/>
            <w:right w:val="none" w:sz="0" w:space="0" w:color="auto"/>
          </w:divBdr>
          <w:divsChild>
            <w:div w:id="1232158243">
              <w:marLeft w:val="0"/>
              <w:marRight w:val="0"/>
              <w:marTop w:val="0"/>
              <w:marBottom w:val="0"/>
              <w:divBdr>
                <w:top w:val="none" w:sz="0" w:space="0" w:color="auto"/>
                <w:left w:val="none" w:sz="0" w:space="0" w:color="auto"/>
                <w:bottom w:val="none" w:sz="0" w:space="0" w:color="auto"/>
                <w:right w:val="none" w:sz="0" w:space="0" w:color="auto"/>
              </w:divBdr>
            </w:div>
          </w:divsChild>
        </w:div>
        <w:div w:id="344064248">
          <w:marLeft w:val="0"/>
          <w:marRight w:val="0"/>
          <w:marTop w:val="0"/>
          <w:marBottom w:val="0"/>
          <w:divBdr>
            <w:top w:val="none" w:sz="0" w:space="0" w:color="auto"/>
            <w:left w:val="none" w:sz="0" w:space="0" w:color="auto"/>
            <w:bottom w:val="none" w:sz="0" w:space="0" w:color="auto"/>
            <w:right w:val="none" w:sz="0" w:space="0" w:color="auto"/>
          </w:divBdr>
          <w:divsChild>
            <w:div w:id="1884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2192">
      <w:bodyDiv w:val="1"/>
      <w:marLeft w:val="0"/>
      <w:marRight w:val="0"/>
      <w:marTop w:val="0"/>
      <w:marBottom w:val="0"/>
      <w:divBdr>
        <w:top w:val="none" w:sz="0" w:space="0" w:color="auto"/>
        <w:left w:val="none" w:sz="0" w:space="0" w:color="auto"/>
        <w:bottom w:val="none" w:sz="0" w:space="0" w:color="auto"/>
        <w:right w:val="none" w:sz="0" w:space="0" w:color="auto"/>
      </w:divBdr>
      <w:divsChild>
        <w:div w:id="126360022">
          <w:marLeft w:val="225"/>
          <w:marRight w:val="0"/>
          <w:marTop w:val="375"/>
          <w:marBottom w:val="375"/>
          <w:divBdr>
            <w:top w:val="none" w:sz="0" w:space="0" w:color="auto"/>
            <w:left w:val="none" w:sz="0" w:space="0" w:color="auto"/>
            <w:bottom w:val="none" w:sz="0" w:space="0" w:color="auto"/>
            <w:right w:val="none" w:sz="0" w:space="0" w:color="auto"/>
          </w:divBdr>
          <w:divsChild>
            <w:div w:id="2084643564">
              <w:marLeft w:val="0"/>
              <w:marRight w:val="0"/>
              <w:marTop w:val="0"/>
              <w:marBottom w:val="0"/>
              <w:divBdr>
                <w:top w:val="none" w:sz="0" w:space="0" w:color="auto"/>
                <w:left w:val="single" w:sz="6" w:space="7" w:color="auto"/>
                <w:bottom w:val="none" w:sz="0" w:space="0" w:color="auto"/>
                <w:right w:val="none" w:sz="0" w:space="0" w:color="auto"/>
              </w:divBdr>
            </w:div>
            <w:div w:id="718825639">
              <w:marLeft w:val="0"/>
              <w:marRight w:val="0"/>
              <w:marTop w:val="0"/>
              <w:marBottom w:val="0"/>
              <w:divBdr>
                <w:top w:val="none" w:sz="0" w:space="0" w:color="auto"/>
                <w:left w:val="single" w:sz="6" w:space="7" w:color="auto"/>
                <w:bottom w:val="none" w:sz="0" w:space="0" w:color="auto"/>
                <w:right w:val="none" w:sz="0" w:space="0" w:color="auto"/>
              </w:divBdr>
            </w:div>
          </w:divsChild>
        </w:div>
        <w:div w:id="704057918">
          <w:marLeft w:val="0"/>
          <w:marRight w:val="0"/>
          <w:marTop w:val="0"/>
          <w:marBottom w:val="0"/>
          <w:divBdr>
            <w:top w:val="none" w:sz="0" w:space="0" w:color="auto"/>
            <w:left w:val="none" w:sz="0" w:space="0" w:color="auto"/>
            <w:bottom w:val="none" w:sz="0" w:space="0" w:color="auto"/>
            <w:right w:val="none" w:sz="0" w:space="0" w:color="auto"/>
          </w:divBdr>
        </w:div>
        <w:div w:id="1652245270">
          <w:marLeft w:val="0"/>
          <w:marRight w:val="0"/>
          <w:marTop w:val="0"/>
          <w:marBottom w:val="0"/>
          <w:divBdr>
            <w:top w:val="none" w:sz="0" w:space="0" w:color="auto"/>
            <w:left w:val="none" w:sz="0" w:space="0" w:color="auto"/>
            <w:bottom w:val="none" w:sz="0" w:space="0" w:color="auto"/>
            <w:right w:val="none" w:sz="0" w:space="0" w:color="auto"/>
          </w:divBdr>
        </w:div>
        <w:div w:id="792283567">
          <w:marLeft w:val="0"/>
          <w:marRight w:val="0"/>
          <w:marTop w:val="0"/>
          <w:marBottom w:val="0"/>
          <w:divBdr>
            <w:top w:val="none" w:sz="0" w:space="0" w:color="auto"/>
            <w:left w:val="none" w:sz="0" w:space="0" w:color="auto"/>
            <w:bottom w:val="none" w:sz="0" w:space="0" w:color="auto"/>
            <w:right w:val="none" w:sz="0" w:space="0" w:color="auto"/>
          </w:divBdr>
        </w:div>
        <w:div w:id="1440947955">
          <w:marLeft w:val="0"/>
          <w:marRight w:val="0"/>
          <w:marTop w:val="0"/>
          <w:marBottom w:val="0"/>
          <w:divBdr>
            <w:top w:val="none" w:sz="0" w:space="0" w:color="auto"/>
            <w:left w:val="none" w:sz="0" w:space="0" w:color="auto"/>
            <w:bottom w:val="none" w:sz="0" w:space="0" w:color="auto"/>
            <w:right w:val="none" w:sz="0" w:space="0" w:color="auto"/>
          </w:divBdr>
        </w:div>
      </w:divsChild>
    </w:div>
    <w:div w:id="1603223962">
      <w:bodyDiv w:val="1"/>
      <w:marLeft w:val="0"/>
      <w:marRight w:val="0"/>
      <w:marTop w:val="0"/>
      <w:marBottom w:val="0"/>
      <w:divBdr>
        <w:top w:val="none" w:sz="0" w:space="0" w:color="auto"/>
        <w:left w:val="none" w:sz="0" w:space="0" w:color="auto"/>
        <w:bottom w:val="none" w:sz="0" w:space="0" w:color="auto"/>
        <w:right w:val="none" w:sz="0" w:space="0" w:color="auto"/>
      </w:divBdr>
    </w:div>
    <w:div w:id="1648627033">
      <w:bodyDiv w:val="1"/>
      <w:marLeft w:val="0"/>
      <w:marRight w:val="0"/>
      <w:marTop w:val="0"/>
      <w:marBottom w:val="0"/>
      <w:divBdr>
        <w:top w:val="none" w:sz="0" w:space="0" w:color="auto"/>
        <w:left w:val="none" w:sz="0" w:space="0" w:color="auto"/>
        <w:bottom w:val="none" w:sz="0" w:space="0" w:color="auto"/>
        <w:right w:val="none" w:sz="0" w:space="0" w:color="auto"/>
      </w:divBdr>
    </w:div>
    <w:div w:id="168658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annt.gov.ba/Agencija/zakonodavstvo/Odluka_o_ftalatima_Sl_gl_BiH_04_10_bos.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hyperlink" Target="http://www.&#1072;nnt.gov.b&#1072;" TargetMode="External"/><Relationship Id="rId5" Type="http://schemas.openxmlformats.org/officeDocument/2006/relationships/image" Target="media/image1.png"/><Relationship Id="rId10" Type="http://schemas.openxmlformats.org/officeDocument/2006/relationships/hyperlink" Target="http://www.yumama.com/dete/1-3-godine/6267-tri-osnovne-igracke-za-dete-video.html"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ecocenter.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06"/>
    <w:rsid w:val="0002223B"/>
    <w:rsid w:val="00174506"/>
    <w:rsid w:val="001A3F3C"/>
    <w:rsid w:val="002E186C"/>
    <w:rsid w:val="00370D00"/>
    <w:rsid w:val="006B0D2E"/>
    <w:rsid w:val="00944286"/>
    <w:rsid w:val="00A86B38"/>
    <w:rsid w:val="00AA32DA"/>
    <w:rsid w:val="00B34E6C"/>
    <w:rsid w:val="00C9221B"/>
    <w:rsid w:val="00D3264E"/>
    <w:rsid w:val="00EB52DF"/>
    <w:rsid w:val="00F7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B0E2FD6E704FD79AE342E8A43D6F4B">
    <w:name w:val="62B0E2FD6E704FD79AE342E8A43D6F4B"/>
    <w:rsid w:val="00174506"/>
  </w:style>
  <w:style w:type="paragraph" w:customStyle="1" w:styleId="6068A1202C2344C2B22DAE501D79EE62">
    <w:name w:val="6068A1202C2344C2B22DAE501D79EE62"/>
    <w:rsid w:val="00174506"/>
  </w:style>
  <w:style w:type="paragraph" w:customStyle="1" w:styleId="3B1585FF73B14FA3B92354AAC163E8B4">
    <w:name w:val="3B1585FF73B14FA3B92354AAC163E8B4"/>
    <w:rsid w:val="001745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B0E2FD6E704FD79AE342E8A43D6F4B">
    <w:name w:val="62B0E2FD6E704FD79AE342E8A43D6F4B"/>
    <w:rsid w:val="00174506"/>
  </w:style>
  <w:style w:type="paragraph" w:customStyle="1" w:styleId="6068A1202C2344C2B22DAE501D79EE62">
    <w:name w:val="6068A1202C2344C2B22DAE501D79EE62"/>
    <w:rsid w:val="00174506"/>
  </w:style>
  <w:style w:type="paragraph" w:customStyle="1" w:styleId="3B1585FF73B14FA3B92354AAC163E8B4">
    <w:name w:val="3B1585FF73B14FA3B92354AAC163E8B4"/>
    <w:rsid w:val="00174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1</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KAKO PREPOZNATI OPASNE IGRAČKE</vt:lpstr>
    </vt:vector>
  </TitlesOfParts>
  <Company/>
  <LinksUpToDate>false</LinksUpToDate>
  <CharactersWithSpaces>16086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КАКО ПРЕПОЗНАТИ ОПАСНЕ ИГРАЧКЕ</dc:title>
  <dc:subject>МИНИСТАРСТВО СПОЉНЕ ТРГОВИНЕ И ЕКОНОМСКИХ ОДНОСА БОСНЕ И ХЕРЦЕГОВИНЕ</dc:subject>
  <dc:creator>Renata Ćosić</dc:creator>
  <cp:lastModifiedBy>Windows User</cp:lastModifiedBy>
  <cp:revision>29</cp:revision>
  <dcterms:created xsi:type="dcterms:W3CDTF">2019-05-17T13:04:00Z</dcterms:created>
  <dcterms:modified xsi:type="dcterms:W3CDTF">2019-07-11T11:42:00Z</dcterms:modified>
</cp:coreProperties>
</file>