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4" w:rsidRDefault="009C1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ED6" w:rsidTr="00886ED6">
        <w:tc>
          <w:tcPr>
            <w:tcW w:w="9062" w:type="dxa"/>
          </w:tcPr>
          <w:p w:rsidR="00886ED6" w:rsidRPr="007B03F5" w:rsidRDefault="00EF1FF3" w:rsidP="004A05DC">
            <w:pPr>
              <w:jc w:val="center"/>
              <w:rPr>
                <w:b/>
                <w:sz w:val="24"/>
                <w:szCs w:val="24"/>
              </w:rPr>
            </w:pPr>
            <w:r w:rsidRPr="007B03F5">
              <w:rPr>
                <w:b/>
                <w:sz w:val="24"/>
                <w:szCs w:val="24"/>
              </w:rPr>
              <w:t xml:space="preserve">WBIF </w:t>
            </w:r>
            <w:r w:rsidR="00F2346E" w:rsidRPr="007B03F5">
              <w:rPr>
                <w:b/>
                <w:sz w:val="24"/>
                <w:szCs w:val="24"/>
              </w:rPr>
              <w:t>-</w:t>
            </w:r>
            <w:r w:rsidRPr="007B03F5">
              <w:rPr>
                <w:b/>
                <w:sz w:val="24"/>
                <w:szCs w:val="24"/>
              </w:rPr>
              <w:t xml:space="preserve"> „Izrada mapa opasnosti i mapa rizika od poplava u BiH i podrška jedinici za implementaciju EIB kredita"</w:t>
            </w:r>
          </w:p>
          <w:p w:rsidR="00EF1FF3" w:rsidRDefault="00EF1FF3" w:rsidP="00EF1FF3"/>
        </w:tc>
      </w:tr>
    </w:tbl>
    <w:p w:rsidR="009C1794" w:rsidRDefault="009C1794"/>
    <w:p w:rsidR="00EF1FF3" w:rsidRPr="007B03F5" w:rsidRDefault="009C1794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 xml:space="preserve">WBIF  projekat „Izrada mapa opasnosti i mapa rizika od poplava u BiH i podrška jedinici za implementaciju EIB kredita" je </w:t>
      </w:r>
      <w:r w:rsidR="00EF1FF3" w:rsidRPr="007B03F5">
        <w:rPr>
          <w:rFonts w:cstheme="minorHAnsi"/>
          <w:sz w:val="24"/>
          <w:szCs w:val="24"/>
        </w:rPr>
        <w:t xml:space="preserve"> zvanično počeo </w:t>
      </w:r>
      <w:r w:rsidRPr="007B03F5">
        <w:rPr>
          <w:rFonts w:cstheme="minorHAnsi"/>
          <w:sz w:val="24"/>
          <w:szCs w:val="24"/>
        </w:rPr>
        <w:t xml:space="preserve">počeo 7. aprila 2017. godine. Završena je početna faza. </w:t>
      </w:r>
    </w:p>
    <w:p w:rsidR="00EF1FF3" w:rsidRPr="007B03F5" w:rsidRDefault="00EF1FF3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 xml:space="preserve">Projekat je odobren u </w:t>
      </w:r>
      <w:r w:rsidR="00051CF7" w:rsidRPr="007B03F5">
        <w:rPr>
          <w:rFonts w:cstheme="minorHAnsi"/>
          <w:sz w:val="24"/>
          <w:szCs w:val="24"/>
        </w:rPr>
        <w:t xml:space="preserve"> iznosu od 3,88 miliona EUR, a </w:t>
      </w:r>
      <w:r w:rsidR="00880090" w:rsidRPr="007B03F5">
        <w:rPr>
          <w:rFonts w:cstheme="minorHAnsi"/>
          <w:sz w:val="24"/>
          <w:szCs w:val="24"/>
        </w:rPr>
        <w:t xml:space="preserve">implementira </w:t>
      </w:r>
      <w:r w:rsidR="00051CF7" w:rsidRPr="007B03F5">
        <w:rPr>
          <w:rFonts w:cstheme="minorHAnsi"/>
          <w:sz w:val="24"/>
          <w:szCs w:val="24"/>
        </w:rPr>
        <w:t xml:space="preserve">ga </w:t>
      </w:r>
      <w:r w:rsidR="00880090" w:rsidRPr="007B03F5">
        <w:rPr>
          <w:rFonts w:cstheme="minorHAnsi"/>
          <w:sz w:val="24"/>
          <w:szCs w:val="24"/>
        </w:rPr>
        <w:t>konzorcij izvođača: Program podrške za infrastrukturne projekte - Tehnička pomoć 5 (IPF5) i WYG (Konzorcij WYG</w:t>
      </w:r>
      <w:r w:rsidR="00051CF7" w:rsidRPr="007B03F5">
        <w:rPr>
          <w:rFonts w:cstheme="minorHAnsi"/>
          <w:sz w:val="24"/>
          <w:szCs w:val="24"/>
        </w:rPr>
        <w:t xml:space="preserve"> IPF5). </w:t>
      </w:r>
    </w:p>
    <w:p w:rsidR="00DE53D6" w:rsidRPr="007B03F5" w:rsidRDefault="00EF1FF3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Projektom je predviđena i</w:t>
      </w:r>
      <w:r w:rsidR="009C1794" w:rsidRPr="007B03F5">
        <w:rPr>
          <w:rFonts w:cstheme="minorHAnsi"/>
          <w:sz w:val="24"/>
          <w:szCs w:val="24"/>
        </w:rPr>
        <w:t>zrada mapa</w:t>
      </w:r>
      <w:r w:rsidRPr="007B03F5">
        <w:rPr>
          <w:rFonts w:cstheme="minorHAnsi"/>
          <w:sz w:val="24"/>
          <w:szCs w:val="24"/>
        </w:rPr>
        <w:t xml:space="preserve"> opasnosti i rizika od poplava što </w:t>
      </w:r>
      <w:r w:rsidR="009C1794" w:rsidRPr="007B03F5">
        <w:rPr>
          <w:rFonts w:cstheme="minorHAnsi"/>
          <w:sz w:val="24"/>
          <w:szCs w:val="24"/>
        </w:rPr>
        <w:t xml:space="preserve"> je ključni </w:t>
      </w:r>
      <w:r w:rsidR="00607BBF">
        <w:rPr>
          <w:rFonts w:cstheme="minorHAnsi"/>
          <w:sz w:val="24"/>
          <w:szCs w:val="24"/>
        </w:rPr>
        <w:t>preduvjet</w:t>
      </w:r>
      <w:bookmarkStart w:id="0" w:name="_GoBack"/>
      <w:bookmarkEnd w:id="0"/>
      <w:r w:rsidR="009C1794" w:rsidRPr="007B03F5">
        <w:rPr>
          <w:rFonts w:cstheme="minorHAnsi"/>
          <w:sz w:val="24"/>
          <w:szCs w:val="24"/>
        </w:rPr>
        <w:t xml:space="preserve"> za izradu i donošenje planova upravljanja rizikom od poplava u skladu sa EU Direktivom o zaštiti od poplava, koja će u potpunosti biti transponirana realizacijom IPA II projekta „Podrška zaštiti od poplava i upravljanju rizikom od poplava“.</w:t>
      </w:r>
    </w:p>
    <w:p w:rsidR="00880090" w:rsidRPr="007B03F5" w:rsidRDefault="00880090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 xml:space="preserve">Očekivani rezultati Projekta uključuju: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M</w:t>
      </w:r>
      <w:r w:rsidR="00880090" w:rsidRPr="007B03F5">
        <w:rPr>
          <w:rFonts w:cstheme="minorHAnsi"/>
          <w:sz w:val="24"/>
          <w:szCs w:val="24"/>
        </w:rPr>
        <w:t xml:space="preserve">etodologiju za mapiranje rizika i opasnosti od poplava za cijelu zemlju;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D</w:t>
      </w:r>
      <w:r w:rsidR="00880090" w:rsidRPr="007B03F5">
        <w:rPr>
          <w:rFonts w:cstheme="minorHAnsi"/>
          <w:sz w:val="24"/>
          <w:szCs w:val="24"/>
        </w:rPr>
        <w:t xml:space="preserve">igitalni model terena, temeljen na LiDAR i konvencionalnim geodetskim snimanjima područja pod značajnim (postojećim i budućim) rizikom od poplava;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</w:t>
      </w:r>
      <w:r w:rsidR="00880090" w:rsidRPr="007B03F5">
        <w:rPr>
          <w:rFonts w:cstheme="minorHAnsi"/>
          <w:sz w:val="24"/>
          <w:szCs w:val="24"/>
        </w:rPr>
        <w:t xml:space="preserve">ouzdane i jedinstvene (unificirane) hidrološke baze podataka;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K</w:t>
      </w:r>
      <w:r w:rsidR="00880090" w:rsidRPr="007B03F5">
        <w:rPr>
          <w:rFonts w:cstheme="minorHAnsi"/>
          <w:sz w:val="24"/>
          <w:szCs w:val="24"/>
        </w:rPr>
        <w:t xml:space="preserve">alibrirani i provjereni hidraulički modeli područja pod rizikom od poplava; </w:t>
      </w:r>
    </w:p>
    <w:p w:rsidR="00880090" w:rsidRPr="007B03F5" w:rsidRDefault="00051CF7" w:rsidP="008800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P</w:t>
      </w:r>
      <w:r w:rsidR="00880090" w:rsidRPr="007B03F5">
        <w:rPr>
          <w:rFonts w:cstheme="minorHAnsi"/>
          <w:sz w:val="24"/>
          <w:szCs w:val="24"/>
        </w:rPr>
        <w:t>ouzdane i jedinstvene (unificirane) procjene rizika od poplava prikazane na mapama opasnosti i rizika od poplava za područja značajnog postojećeg i budućeg poplavnog rizika.</w:t>
      </w:r>
    </w:p>
    <w:p w:rsidR="00051CF7" w:rsidRPr="007B03F5" w:rsidRDefault="00051CF7" w:rsidP="00886ED6">
      <w:pPr>
        <w:jc w:val="both"/>
        <w:rPr>
          <w:rFonts w:cstheme="minorHAnsi"/>
          <w:sz w:val="24"/>
          <w:szCs w:val="24"/>
        </w:rPr>
      </w:pPr>
    </w:p>
    <w:p w:rsidR="00EF1FF3" w:rsidRPr="007B03F5" w:rsidRDefault="00EF1FF3" w:rsidP="00886ED6">
      <w:pPr>
        <w:jc w:val="both"/>
        <w:rPr>
          <w:rFonts w:cstheme="minorHAnsi"/>
          <w:sz w:val="24"/>
          <w:szCs w:val="24"/>
        </w:rPr>
      </w:pPr>
      <w:r w:rsidRPr="007B03F5">
        <w:rPr>
          <w:rFonts w:cstheme="minorHAnsi"/>
          <w:sz w:val="24"/>
          <w:szCs w:val="24"/>
        </w:rPr>
        <w:t>Aktivnosti se provode u saradnji sa Ministarstvom civilnih poslova BiH, entitetskim ministarstvima nadležnim za pitanje vodoprivrede, agencijama za vode i upravama za geodetske poslove.</w:t>
      </w:r>
    </w:p>
    <w:sectPr w:rsidR="00EF1FF3" w:rsidRPr="007B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B38"/>
    <w:multiLevelType w:val="hybridMultilevel"/>
    <w:tmpl w:val="066239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4"/>
    <w:rsid w:val="00051CF7"/>
    <w:rsid w:val="004A05DC"/>
    <w:rsid w:val="00607BBF"/>
    <w:rsid w:val="007B03F5"/>
    <w:rsid w:val="00880090"/>
    <w:rsid w:val="00886ED6"/>
    <w:rsid w:val="009C1794"/>
    <w:rsid w:val="00A30484"/>
    <w:rsid w:val="00DE53D6"/>
    <w:rsid w:val="00EF1FF3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94F6-D0F5-4AA6-A8D1-709B78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11</cp:revision>
  <dcterms:created xsi:type="dcterms:W3CDTF">2017-12-04T13:28:00Z</dcterms:created>
  <dcterms:modified xsi:type="dcterms:W3CDTF">2017-12-20T13:23:00Z</dcterms:modified>
</cp:coreProperties>
</file>